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D034D" w14:textId="0D7C1D2A" w:rsidR="003D46F1" w:rsidRPr="00963A17" w:rsidRDefault="003D46F1" w:rsidP="00255950">
      <w:pPr>
        <w:pStyle w:val="Heading2"/>
        <w:jc w:val="center"/>
        <w:rPr>
          <w:rFonts w:asciiTheme="minorHAnsi" w:hAnsiTheme="minorHAnsi" w:cstheme="minorHAnsi"/>
          <w:color w:val="002060"/>
          <w:sz w:val="23"/>
          <w:szCs w:val="23"/>
        </w:rPr>
      </w:pPr>
      <w:r w:rsidRPr="00963A17">
        <w:rPr>
          <w:noProof/>
          <w:color w:val="002060"/>
          <w:sz w:val="23"/>
          <w:szCs w:val="23"/>
        </w:rPr>
        <w:drawing>
          <wp:inline distT="0" distB="0" distL="0" distR="0" wp14:anchorId="6D778E8D" wp14:editId="277E6941">
            <wp:extent cx="1685925" cy="9322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93082" cy="936240"/>
                    </a:xfrm>
                    <a:prstGeom prst="rect">
                      <a:avLst/>
                    </a:prstGeom>
                  </pic:spPr>
                </pic:pic>
              </a:graphicData>
            </a:graphic>
          </wp:inline>
        </w:drawing>
      </w:r>
    </w:p>
    <w:p w14:paraId="28AB9088" w14:textId="77777777" w:rsidR="003D46F1" w:rsidRPr="00963A17" w:rsidRDefault="003D46F1" w:rsidP="00255950">
      <w:pPr>
        <w:pStyle w:val="Heading2"/>
        <w:jc w:val="center"/>
        <w:rPr>
          <w:rFonts w:asciiTheme="minorHAnsi" w:hAnsiTheme="minorHAnsi" w:cstheme="minorHAnsi"/>
          <w:color w:val="002060"/>
          <w:sz w:val="32"/>
          <w:szCs w:val="23"/>
        </w:rPr>
      </w:pPr>
    </w:p>
    <w:p w14:paraId="38892D5C" w14:textId="0B647A11" w:rsidR="000E212E" w:rsidRPr="00963A17" w:rsidRDefault="002A00A2" w:rsidP="00255950">
      <w:pPr>
        <w:pStyle w:val="Heading2"/>
        <w:jc w:val="center"/>
        <w:rPr>
          <w:rFonts w:asciiTheme="minorHAnsi" w:hAnsiTheme="minorHAnsi" w:cstheme="minorHAnsi"/>
          <w:color w:val="002060"/>
          <w:sz w:val="32"/>
          <w:szCs w:val="23"/>
        </w:rPr>
      </w:pPr>
      <w:r w:rsidRPr="00963A17">
        <w:rPr>
          <w:rFonts w:asciiTheme="minorHAnsi" w:hAnsiTheme="minorHAnsi" w:cstheme="minorHAnsi"/>
          <w:color w:val="002060"/>
          <w:sz w:val="32"/>
          <w:szCs w:val="23"/>
        </w:rPr>
        <w:t xml:space="preserve">New </w:t>
      </w:r>
      <w:r w:rsidR="00255950" w:rsidRPr="00963A17">
        <w:rPr>
          <w:rFonts w:asciiTheme="minorHAnsi" w:hAnsiTheme="minorHAnsi" w:cstheme="minorHAnsi"/>
          <w:color w:val="002060"/>
          <w:sz w:val="32"/>
          <w:szCs w:val="23"/>
        </w:rPr>
        <w:t>T</w:t>
      </w:r>
      <w:r w:rsidRPr="00963A17">
        <w:rPr>
          <w:rFonts w:asciiTheme="minorHAnsi" w:hAnsiTheme="minorHAnsi" w:cstheme="minorHAnsi"/>
          <w:color w:val="002060"/>
          <w:sz w:val="32"/>
          <w:szCs w:val="23"/>
        </w:rPr>
        <w:t xml:space="preserve">ax </w:t>
      </w:r>
      <w:r w:rsidR="00255950" w:rsidRPr="00963A17">
        <w:rPr>
          <w:rFonts w:asciiTheme="minorHAnsi" w:hAnsiTheme="minorHAnsi" w:cstheme="minorHAnsi"/>
          <w:color w:val="002060"/>
          <w:sz w:val="32"/>
          <w:szCs w:val="23"/>
        </w:rPr>
        <w:t>R</w:t>
      </w:r>
      <w:r w:rsidRPr="00963A17">
        <w:rPr>
          <w:rFonts w:asciiTheme="minorHAnsi" w:hAnsiTheme="minorHAnsi" w:cstheme="minorHAnsi"/>
          <w:color w:val="002060"/>
          <w:sz w:val="32"/>
          <w:szCs w:val="23"/>
        </w:rPr>
        <w:t xml:space="preserve">ules for </w:t>
      </w:r>
      <w:r w:rsidR="00255950" w:rsidRPr="00963A17">
        <w:rPr>
          <w:rFonts w:asciiTheme="minorHAnsi" w:hAnsiTheme="minorHAnsi" w:cstheme="minorHAnsi"/>
          <w:color w:val="002060"/>
          <w:sz w:val="32"/>
          <w:szCs w:val="23"/>
        </w:rPr>
        <w:t>P</w:t>
      </w:r>
      <w:r w:rsidR="00015170" w:rsidRPr="00963A17">
        <w:rPr>
          <w:rFonts w:asciiTheme="minorHAnsi" w:hAnsiTheme="minorHAnsi" w:cstheme="minorHAnsi"/>
          <w:color w:val="002060"/>
          <w:sz w:val="32"/>
          <w:szCs w:val="23"/>
        </w:rPr>
        <w:t xml:space="preserve">ersonal </w:t>
      </w:r>
      <w:r w:rsidR="00255950" w:rsidRPr="00963A17">
        <w:rPr>
          <w:rFonts w:asciiTheme="minorHAnsi" w:hAnsiTheme="minorHAnsi" w:cstheme="minorHAnsi"/>
          <w:color w:val="002060"/>
          <w:sz w:val="32"/>
          <w:szCs w:val="23"/>
        </w:rPr>
        <w:t>S</w:t>
      </w:r>
      <w:r w:rsidR="00015170" w:rsidRPr="00963A17">
        <w:rPr>
          <w:rFonts w:asciiTheme="minorHAnsi" w:hAnsiTheme="minorHAnsi" w:cstheme="minorHAnsi"/>
          <w:color w:val="002060"/>
          <w:sz w:val="32"/>
          <w:szCs w:val="23"/>
        </w:rPr>
        <w:t>ervice</w:t>
      </w:r>
      <w:r w:rsidR="00641638" w:rsidRPr="00963A17">
        <w:rPr>
          <w:rFonts w:asciiTheme="minorHAnsi" w:hAnsiTheme="minorHAnsi" w:cstheme="minorHAnsi"/>
          <w:color w:val="002060"/>
          <w:sz w:val="32"/>
          <w:szCs w:val="23"/>
        </w:rPr>
        <w:t xml:space="preserve"> </w:t>
      </w:r>
      <w:r w:rsidR="00255950" w:rsidRPr="00963A17">
        <w:rPr>
          <w:rFonts w:asciiTheme="minorHAnsi" w:hAnsiTheme="minorHAnsi" w:cstheme="minorHAnsi"/>
          <w:color w:val="002060"/>
          <w:sz w:val="32"/>
          <w:szCs w:val="23"/>
        </w:rPr>
        <w:t>C</w:t>
      </w:r>
      <w:r w:rsidR="00641638" w:rsidRPr="00963A17">
        <w:rPr>
          <w:rFonts w:asciiTheme="minorHAnsi" w:hAnsiTheme="minorHAnsi" w:cstheme="minorHAnsi"/>
          <w:color w:val="002060"/>
          <w:sz w:val="32"/>
          <w:szCs w:val="23"/>
        </w:rPr>
        <w:t>ompanies</w:t>
      </w:r>
      <w:r w:rsidR="00015170" w:rsidRPr="00963A17">
        <w:rPr>
          <w:rFonts w:asciiTheme="minorHAnsi" w:hAnsiTheme="minorHAnsi" w:cstheme="minorHAnsi"/>
          <w:color w:val="002060"/>
          <w:sz w:val="32"/>
          <w:szCs w:val="23"/>
        </w:rPr>
        <w:t xml:space="preserve">, </w:t>
      </w:r>
      <w:r w:rsidR="00255950" w:rsidRPr="00963A17">
        <w:rPr>
          <w:rFonts w:asciiTheme="minorHAnsi" w:hAnsiTheme="minorHAnsi" w:cstheme="minorHAnsi"/>
          <w:color w:val="002060"/>
          <w:sz w:val="32"/>
          <w:szCs w:val="23"/>
        </w:rPr>
        <w:t>R</w:t>
      </w:r>
      <w:r w:rsidR="00015170" w:rsidRPr="00963A17">
        <w:rPr>
          <w:rFonts w:asciiTheme="minorHAnsi" w:hAnsiTheme="minorHAnsi" w:cstheme="minorHAnsi"/>
          <w:color w:val="002060"/>
          <w:sz w:val="32"/>
          <w:szCs w:val="23"/>
        </w:rPr>
        <w:t xml:space="preserve">ecruitment </w:t>
      </w:r>
      <w:r w:rsidR="00255950" w:rsidRPr="00963A17">
        <w:rPr>
          <w:rFonts w:asciiTheme="minorHAnsi" w:hAnsiTheme="minorHAnsi" w:cstheme="minorHAnsi"/>
          <w:color w:val="002060"/>
          <w:sz w:val="32"/>
          <w:szCs w:val="23"/>
        </w:rPr>
        <w:t>A</w:t>
      </w:r>
      <w:r w:rsidR="00015170" w:rsidRPr="00963A17">
        <w:rPr>
          <w:rFonts w:asciiTheme="minorHAnsi" w:hAnsiTheme="minorHAnsi" w:cstheme="minorHAnsi"/>
          <w:color w:val="002060"/>
          <w:sz w:val="32"/>
          <w:szCs w:val="23"/>
        </w:rPr>
        <w:t xml:space="preserve">gencies and </w:t>
      </w:r>
      <w:r w:rsidR="00255950" w:rsidRPr="00963A17">
        <w:rPr>
          <w:rFonts w:asciiTheme="minorHAnsi" w:hAnsiTheme="minorHAnsi" w:cstheme="minorHAnsi"/>
          <w:color w:val="002060"/>
          <w:sz w:val="32"/>
          <w:szCs w:val="23"/>
        </w:rPr>
        <w:t>M</w:t>
      </w:r>
      <w:r w:rsidR="0060185D" w:rsidRPr="00963A17">
        <w:rPr>
          <w:rFonts w:asciiTheme="minorHAnsi" w:hAnsiTheme="minorHAnsi" w:cstheme="minorHAnsi"/>
          <w:color w:val="002060"/>
          <w:sz w:val="32"/>
          <w:szCs w:val="23"/>
        </w:rPr>
        <w:t xml:space="preserve">edium or </w:t>
      </w:r>
      <w:r w:rsidR="00255950" w:rsidRPr="00963A17">
        <w:rPr>
          <w:rFonts w:asciiTheme="minorHAnsi" w:hAnsiTheme="minorHAnsi" w:cstheme="minorHAnsi"/>
          <w:color w:val="002060"/>
          <w:sz w:val="32"/>
          <w:szCs w:val="23"/>
        </w:rPr>
        <w:t>L</w:t>
      </w:r>
      <w:r w:rsidR="0060185D" w:rsidRPr="00963A17">
        <w:rPr>
          <w:rFonts w:asciiTheme="minorHAnsi" w:hAnsiTheme="minorHAnsi" w:cstheme="minorHAnsi"/>
          <w:color w:val="002060"/>
          <w:sz w:val="32"/>
          <w:szCs w:val="23"/>
        </w:rPr>
        <w:t xml:space="preserve">arge </w:t>
      </w:r>
      <w:r w:rsidR="00255950" w:rsidRPr="00963A17">
        <w:rPr>
          <w:rFonts w:asciiTheme="minorHAnsi" w:hAnsiTheme="minorHAnsi" w:cstheme="minorHAnsi"/>
          <w:color w:val="002060"/>
          <w:sz w:val="32"/>
          <w:szCs w:val="23"/>
        </w:rPr>
        <w:t>B</w:t>
      </w:r>
      <w:r w:rsidR="0060185D" w:rsidRPr="00963A17">
        <w:rPr>
          <w:rFonts w:asciiTheme="minorHAnsi" w:hAnsiTheme="minorHAnsi" w:cstheme="minorHAnsi"/>
          <w:color w:val="002060"/>
          <w:sz w:val="32"/>
          <w:szCs w:val="23"/>
        </w:rPr>
        <w:t>usiness</w:t>
      </w:r>
      <w:r w:rsidR="00255950" w:rsidRPr="00963A17">
        <w:rPr>
          <w:rFonts w:asciiTheme="minorHAnsi" w:hAnsiTheme="minorHAnsi" w:cstheme="minorHAnsi"/>
          <w:color w:val="002060"/>
          <w:sz w:val="32"/>
          <w:szCs w:val="23"/>
        </w:rPr>
        <w:t>es</w:t>
      </w:r>
    </w:p>
    <w:p w14:paraId="019DF8AB" w14:textId="77777777" w:rsidR="000E212E" w:rsidRPr="00963A17" w:rsidRDefault="000E212E">
      <w:pPr>
        <w:rPr>
          <w:rFonts w:asciiTheme="minorHAnsi" w:hAnsiTheme="minorHAnsi" w:cstheme="minorHAnsi"/>
          <w:b/>
          <w:color w:val="002060"/>
          <w:sz w:val="23"/>
          <w:szCs w:val="23"/>
        </w:rPr>
      </w:pPr>
    </w:p>
    <w:p w14:paraId="24596E39" w14:textId="0CCA57F2" w:rsidR="000E212E" w:rsidRPr="00963A17" w:rsidRDefault="002A00A2">
      <w:pPr>
        <w:rPr>
          <w:rFonts w:asciiTheme="minorHAnsi" w:hAnsiTheme="minorHAnsi" w:cstheme="minorHAnsi"/>
          <w:color w:val="002060"/>
          <w:sz w:val="23"/>
          <w:szCs w:val="23"/>
        </w:rPr>
      </w:pPr>
      <w:r w:rsidRPr="00963A17">
        <w:rPr>
          <w:rFonts w:asciiTheme="minorHAnsi" w:hAnsiTheme="minorHAnsi" w:cstheme="minorHAnsi"/>
          <w:color w:val="002060"/>
          <w:sz w:val="23"/>
          <w:szCs w:val="23"/>
        </w:rPr>
        <w:t>F</w:t>
      </w:r>
      <w:r w:rsidR="00C93646" w:rsidRPr="00963A17">
        <w:rPr>
          <w:rFonts w:asciiTheme="minorHAnsi" w:hAnsiTheme="minorHAnsi" w:cstheme="minorHAnsi"/>
          <w:color w:val="002060"/>
          <w:sz w:val="23"/>
          <w:szCs w:val="23"/>
        </w:rPr>
        <w:t>r</w:t>
      </w:r>
      <w:r w:rsidRPr="00963A17">
        <w:rPr>
          <w:rFonts w:asciiTheme="minorHAnsi" w:hAnsiTheme="minorHAnsi" w:cstheme="minorHAnsi"/>
          <w:color w:val="002060"/>
          <w:sz w:val="23"/>
          <w:szCs w:val="23"/>
        </w:rPr>
        <w:t>om 6 April 20</w:t>
      </w:r>
      <w:r w:rsidR="0060185D" w:rsidRPr="00963A17">
        <w:rPr>
          <w:rFonts w:asciiTheme="minorHAnsi" w:hAnsiTheme="minorHAnsi" w:cstheme="minorHAnsi"/>
          <w:color w:val="002060"/>
          <w:sz w:val="23"/>
          <w:szCs w:val="23"/>
        </w:rPr>
        <w:t>20</w:t>
      </w:r>
      <w:r w:rsidRPr="00963A17">
        <w:rPr>
          <w:rFonts w:asciiTheme="minorHAnsi" w:hAnsiTheme="minorHAnsi" w:cstheme="minorHAnsi"/>
          <w:color w:val="002060"/>
          <w:sz w:val="23"/>
          <w:szCs w:val="23"/>
        </w:rPr>
        <w:t xml:space="preserve">, new tax rules </w:t>
      </w:r>
      <w:r w:rsidR="00EF5A5A" w:rsidRPr="00963A17">
        <w:rPr>
          <w:rFonts w:asciiTheme="minorHAnsi" w:hAnsiTheme="minorHAnsi" w:cstheme="minorHAnsi"/>
          <w:color w:val="002060"/>
          <w:sz w:val="23"/>
          <w:szCs w:val="23"/>
        </w:rPr>
        <w:t xml:space="preserve">are proposed </w:t>
      </w:r>
      <w:r w:rsidR="000244DD" w:rsidRPr="00963A17">
        <w:rPr>
          <w:rFonts w:asciiTheme="minorHAnsi" w:hAnsiTheme="minorHAnsi" w:cstheme="minorHAnsi"/>
          <w:color w:val="002060"/>
          <w:sz w:val="23"/>
          <w:szCs w:val="23"/>
        </w:rPr>
        <w:t>for</w:t>
      </w:r>
      <w:r w:rsidR="00C03F22" w:rsidRPr="00963A17">
        <w:rPr>
          <w:rFonts w:asciiTheme="minorHAnsi" w:hAnsiTheme="minorHAnsi" w:cstheme="minorHAnsi"/>
          <w:color w:val="002060"/>
          <w:sz w:val="23"/>
          <w:szCs w:val="23"/>
        </w:rPr>
        <w:t xml:space="preserve"> </w:t>
      </w:r>
      <w:r w:rsidRPr="00963A17">
        <w:rPr>
          <w:rFonts w:asciiTheme="minorHAnsi" w:hAnsiTheme="minorHAnsi" w:cstheme="minorHAnsi"/>
          <w:color w:val="002060"/>
          <w:sz w:val="23"/>
          <w:szCs w:val="23"/>
        </w:rPr>
        <w:t xml:space="preserve">individuals who provide their personal services </w:t>
      </w:r>
      <w:r w:rsidR="004E19B1" w:rsidRPr="00963A17">
        <w:rPr>
          <w:rFonts w:asciiTheme="minorHAnsi" w:hAnsiTheme="minorHAnsi" w:cstheme="minorHAnsi"/>
          <w:color w:val="002060"/>
          <w:sz w:val="23"/>
          <w:szCs w:val="23"/>
        </w:rPr>
        <w:t xml:space="preserve">via </w:t>
      </w:r>
      <w:r w:rsidR="00FB04F4" w:rsidRPr="00963A17">
        <w:rPr>
          <w:rFonts w:asciiTheme="minorHAnsi" w:hAnsiTheme="minorHAnsi" w:cstheme="minorHAnsi"/>
          <w:color w:val="002060"/>
          <w:sz w:val="23"/>
          <w:szCs w:val="23"/>
        </w:rPr>
        <w:t xml:space="preserve">their </w:t>
      </w:r>
      <w:r w:rsidR="00DC2698" w:rsidRPr="00963A17">
        <w:rPr>
          <w:rFonts w:asciiTheme="minorHAnsi" w:hAnsiTheme="minorHAnsi" w:cstheme="minorHAnsi"/>
          <w:color w:val="002060"/>
          <w:sz w:val="23"/>
          <w:szCs w:val="23"/>
        </w:rPr>
        <w:t>P</w:t>
      </w:r>
      <w:r w:rsidR="00FB04F4" w:rsidRPr="00963A17">
        <w:rPr>
          <w:rFonts w:asciiTheme="minorHAnsi" w:hAnsiTheme="minorHAnsi" w:cstheme="minorHAnsi"/>
          <w:color w:val="002060"/>
          <w:sz w:val="23"/>
          <w:szCs w:val="23"/>
        </w:rPr>
        <w:t xml:space="preserve">ersonal </w:t>
      </w:r>
      <w:r w:rsidR="00DC2698" w:rsidRPr="00963A17">
        <w:rPr>
          <w:rFonts w:asciiTheme="minorHAnsi" w:hAnsiTheme="minorHAnsi" w:cstheme="minorHAnsi"/>
          <w:color w:val="002060"/>
          <w:sz w:val="23"/>
          <w:szCs w:val="23"/>
        </w:rPr>
        <w:t>S</w:t>
      </w:r>
      <w:r w:rsidR="00FB04F4" w:rsidRPr="00963A17">
        <w:rPr>
          <w:rFonts w:asciiTheme="minorHAnsi" w:hAnsiTheme="minorHAnsi" w:cstheme="minorHAnsi"/>
          <w:color w:val="002060"/>
          <w:sz w:val="23"/>
          <w:szCs w:val="23"/>
        </w:rPr>
        <w:t xml:space="preserve">ervice </w:t>
      </w:r>
      <w:r w:rsidR="00DC2698" w:rsidRPr="00963A17">
        <w:rPr>
          <w:rFonts w:asciiTheme="minorHAnsi" w:hAnsiTheme="minorHAnsi" w:cstheme="minorHAnsi"/>
          <w:color w:val="002060"/>
          <w:sz w:val="23"/>
          <w:szCs w:val="23"/>
        </w:rPr>
        <w:t>C</w:t>
      </w:r>
      <w:r w:rsidR="00FB04F4" w:rsidRPr="00963A17">
        <w:rPr>
          <w:rFonts w:asciiTheme="minorHAnsi" w:hAnsiTheme="minorHAnsi" w:cstheme="minorHAnsi"/>
          <w:color w:val="002060"/>
          <w:sz w:val="23"/>
          <w:szCs w:val="23"/>
        </w:rPr>
        <w:t xml:space="preserve">ompany (PSC) </w:t>
      </w:r>
      <w:r w:rsidR="004E19B1" w:rsidRPr="00963A17">
        <w:rPr>
          <w:rFonts w:asciiTheme="minorHAnsi" w:hAnsiTheme="minorHAnsi" w:cstheme="minorHAnsi"/>
          <w:color w:val="002060"/>
          <w:sz w:val="23"/>
          <w:szCs w:val="23"/>
        </w:rPr>
        <w:t xml:space="preserve">to </w:t>
      </w:r>
      <w:r w:rsidR="00E12144" w:rsidRPr="00963A17">
        <w:rPr>
          <w:rFonts w:asciiTheme="minorHAnsi" w:hAnsiTheme="minorHAnsi" w:cstheme="minorHAnsi"/>
          <w:color w:val="002060"/>
          <w:sz w:val="23"/>
          <w:szCs w:val="23"/>
        </w:rPr>
        <w:t xml:space="preserve">a </w:t>
      </w:r>
      <w:r w:rsidR="00DC2698" w:rsidRPr="00963A17">
        <w:rPr>
          <w:rFonts w:asciiTheme="minorHAnsi" w:hAnsiTheme="minorHAnsi" w:cstheme="minorHAnsi"/>
          <w:color w:val="002060"/>
          <w:sz w:val="23"/>
          <w:szCs w:val="23"/>
        </w:rPr>
        <w:t>M</w:t>
      </w:r>
      <w:r w:rsidR="00E12144" w:rsidRPr="00963A17">
        <w:rPr>
          <w:rFonts w:asciiTheme="minorHAnsi" w:hAnsiTheme="minorHAnsi" w:cstheme="minorHAnsi"/>
          <w:color w:val="002060"/>
          <w:sz w:val="23"/>
          <w:szCs w:val="23"/>
        </w:rPr>
        <w:t>edium o</w:t>
      </w:r>
      <w:r w:rsidR="001C0AAD" w:rsidRPr="00963A17">
        <w:rPr>
          <w:rFonts w:asciiTheme="minorHAnsi" w:hAnsiTheme="minorHAnsi" w:cstheme="minorHAnsi"/>
          <w:color w:val="002060"/>
          <w:sz w:val="23"/>
          <w:szCs w:val="23"/>
        </w:rPr>
        <w:t>r</w:t>
      </w:r>
      <w:r w:rsidR="00E12144" w:rsidRPr="00963A17">
        <w:rPr>
          <w:rFonts w:asciiTheme="minorHAnsi" w:hAnsiTheme="minorHAnsi" w:cstheme="minorHAnsi"/>
          <w:color w:val="002060"/>
          <w:sz w:val="23"/>
          <w:szCs w:val="23"/>
        </w:rPr>
        <w:t xml:space="preserve"> </w:t>
      </w:r>
      <w:r w:rsidR="00DC2698" w:rsidRPr="00963A17">
        <w:rPr>
          <w:rFonts w:asciiTheme="minorHAnsi" w:hAnsiTheme="minorHAnsi" w:cstheme="minorHAnsi"/>
          <w:color w:val="002060"/>
          <w:sz w:val="23"/>
          <w:szCs w:val="23"/>
        </w:rPr>
        <w:t>L</w:t>
      </w:r>
      <w:r w:rsidR="00E12144" w:rsidRPr="00963A17">
        <w:rPr>
          <w:rFonts w:asciiTheme="minorHAnsi" w:hAnsiTheme="minorHAnsi" w:cstheme="minorHAnsi"/>
          <w:color w:val="002060"/>
          <w:sz w:val="23"/>
          <w:szCs w:val="23"/>
        </w:rPr>
        <w:t xml:space="preserve">arge </w:t>
      </w:r>
      <w:r w:rsidR="00DC2698" w:rsidRPr="00963A17">
        <w:rPr>
          <w:rFonts w:asciiTheme="minorHAnsi" w:hAnsiTheme="minorHAnsi" w:cstheme="minorHAnsi"/>
          <w:color w:val="002060"/>
          <w:sz w:val="23"/>
          <w:szCs w:val="23"/>
        </w:rPr>
        <w:t>B</w:t>
      </w:r>
      <w:r w:rsidR="00E12144" w:rsidRPr="00963A17">
        <w:rPr>
          <w:rFonts w:asciiTheme="minorHAnsi" w:hAnsiTheme="minorHAnsi" w:cstheme="minorHAnsi"/>
          <w:color w:val="002060"/>
          <w:sz w:val="23"/>
          <w:szCs w:val="23"/>
        </w:rPr>
        <w:t>usiness</w:t>
      </w:r>
      <w:r w:rsidR="004E19B1" w:rsidRPr="00963A17">
        <w:rPr>
          <w:rFonts w:asciiTheme="minorHAnsi" w:hAnsiTheme="minorHAnsi" w:cstheme="minorHAnsi"/>
          <w:color w:val="002060"/>
          <w:sz w:val="23"/>
          <w:szCs w:val="23"/>
        </w:rPr>
        <w:t>.</w:t>
      </w:r>
      <w:r w:rsidR="004F4D57" w:rsidRPr="00963A17">
        <w:rPr>
          <w:rFonts w:asciiTheme="minorHAnsi" w:hAnsiTheme="minorHAnsi" w:cstheme="minorHAnsi"/>
          <w:color w:val="002060"/>
          <w:sz w:val="23"/>
          <w:szCs w:val="23"/>
        </w:rPr>
        <w:t xml:space="preserve"> </w:t>
      </w:r>
    </w:p>
    <w:p w14:paraId="632A7832" w14:textId="6F51F219" w:rsidR="00C37DA5" w:rsidRPr="00963A17" w:rsidRDefault="00C37DA5">
      <w:pPr>
        <w:rPr>
          <w:rFonts w:asciiTheme="minorHAnsi" w:hAnsiTheme="minorHAnsi" w:cstheme="minorHAnsi"/>
          <w:color w:val="002060"/>
          <w:sz w:val="23"/>
          <w:szCs w:val="23"/>
        </w:rPr>
      </w:pPr>
    </w:p>
    <w:p w14:paraId="3C4182AE" w14:textId="77777777" w:rsidR="004E19B1" w:rsidRPr="00963A17" w:rsidRDefault="004E19B1">
      <w:pPr>
        <w:rPr>
          <w:rFonts w:asciiTheme="minorHAnsi" w:hAnsiTheme="minorHAnsi" w:cstheme="minorHAnsi"/>
          <w:color w:val="002060"/>
          <w:sz w:val="23"/>
          <w:szCs w:val="23"/>
        </w:rPr>
      </w:pPr>
      <w:r w:rsidRPr="00963A17">
        <w:rPr>
          <w:rFonts w:asciiTheme="minorHAnsi" w:hAnsiTheme="minorHAnsi" w:cstheme="minorHAnsi"/>
          <w:color w:val="002060"/>
          <w:sz w:val="23"/>
          <w:szCs w:val="23"/>
        </w:rPr>
        <w:t>The effect of these rules, if they apply to you, will mean:</w:t>
      </w:r>
    </w:p>
    <w:p w14:paraId="26D1559F" w14:textId="77777777" w:rsidR="00A901A6" w:rsidRPr="00963A17" w:rsidRDefault="00A901A6">
      <w:pPr>
        <w:rPr>
          <w:rFonts w:asciiTheme="minorHAnsi" w:hAnsiTheme="minorHAnsi" w:cstheme="minorHAnsi"/>
          <w:color w:val="002060"/>
          <w:sz w:val="23"/>
          <w:szCs w:val="23"/>
        </w:rPr>
      </w:pPr>
    </w:p>
    <w:p w14:paraId="4D1E8FD4" w14:textId="59BBF016" w:rsidR="00A901A6" w:rsidRPr="00963A17" w:rsidRDefault="003D46F1" w:rsidP="00A901A6">
      <w:pPr>
        <w:pStyle w:val="Bullet"/>
        <w:spacing w:after="120"/>
        <w:ind w:left="357" w:hanging="357"/>
        <w:contextualSpacing w:val="0"/>
        <w:rPr>
          <w:rFonts w:asciiTheme="minorHAnsi" w:hAnsiTheme="minorHAnsi" w:cstheme="minorHAnsi"/>
          <w:color w:val="002060"/>
          <w:sz w:val="23"/>
          <w:szCs w:val="23"/>
        </w:rPr>
      </w:pPr>
      <w:r w:rsidRPr="00963A17">
        <w:rPr>
          <w:rFonts w:asciiTheme="minorHAnsi" w:hAnsiTheme="minorHAnsi" w:cstheme="minorHAnsi"/>
          <w:color w:val="002060"/>
          <w:sz w:val="23"/>
          <w:szCs w:val="23"/>
        </w:rPr>
        <w:t>T</w:t>
      </w:r>
      <w:r w:rsidR="00A901A6" w:rsidRPr="00963A17">
        <w:rPr>
          <w:rFonts w:asciiTheme="minorHAnsi" w:hAnsiTheme="minorHAnsi" w:cstheme="minorHAnsi"/>
          <w:color w:val="002060"/>
          <w:sz w:val="23"/>
          <w:szCs w:val="23"/>
        </w:rPr>
        <w:t xml:space="preserve">he entity that pays the PSC for the services must first deduct PAYE and employee National Insurance </w:t>
      </w:r>
      <w:r w:rsidRPr="00963A17">
        <w:rPr>
          <w:rFonts w:asciiTheme="minorHAnsi" w:hAnsiTheme="minorHAnsi" w:cstheme="minorHAnsi"/>
          <w:color w:val="002060"/>
          <w:sz w:val="23"/>
          <w:szCs w:val="23"/>
        </w:rPr>
        <w:t>C</w:t>
      </w:r>
      <w:r w:rsidR="00A901A6" w:rsidRPr="00963A17">
        <w:rPr>
          <w:rFonts w:asciiTheme="minorHAnsi" w:hAnsiTheme="minorHAnsi" w:cstheme="minorHAnsi"/>
          <w:color w:val="002060"/>
          <w:sz w:val="23"/>
          <w:szCs w:val="23"/>
        </w:rPr>
        <w:t xml:space="preserve">ontributions (NICs) as if the deemed payment is a salary </w:t>
      </w:r>
      <w:r w:rsidR="00D22766" w:rsidRPr="00963A17">
        <w:rPr>
          <w:rFonts w:asciiTheme="minorHAnsi" w:hAnsiTheme="minorHAnsi" w:cstheme="minorHAnsi"/>
          <w:color w:val="002060"/>
          <w:sz w:val="23"/>
          <w:szCs w:val="23"/>
        </w:rPr>
        <w:t>paid</w:t>
      </w:r>
      <w:r w:rsidR="00A901A6" w:rsidRPr="00963A17">
        <w:rPr>
          <w:rFonts w:asciiTheme="minorHAnsi" w:hAnsiTheme="minorHAnsi" w:cstheme="minorHAnsi"/>
          <w:color w:val="002060"/>
          <w:sz w:val="23"/>
          <w:szCs w:val="23"/>
        </w:rPr>
        <w:t xml:space="preserve"> to an employee</w:t>
      </w:r>
      <w:r w:rsidRPr="00963A17">
        <w:rPr>
          <w:rFonts w:asciiTheme="minorHAnsi" w:hAnsiTheme="minorHAnsi" w:cstheme="minorHAnsi"/>
          <w:color w:val="002060"/>
          <w:sz w:val="23"/>
          <w:szCs w:val="23"/>
        </w:rPr>
        <w:t>.</w:t>
      </w:r>
    </w:p>
    <w:p w14:paraId="28809B39" w14:textId="6AA101BA" w:rsidR="00A901A6" w:rsidRPr="00963A17" w:rsidRDefault="003D46F1" w:rsidP="00A901A6">
      <w:pPr>
        <w:pStyle w:val="Bullet"/>
        <w:spacing w:after="120"/>
        <w:ind w:left="357" w:hanging="357"/>
        <w:contextualSpacing w:val="0"/>
        <w:rPr>
          <w:rFonts w:asciiTheme="minorHAnsi" w:hAnsiTheme="minorHAnsi" w:cstheme="minorHAnsi"/>
          <w:color w:val="002060"/>
          <w:sz w:val="23"/>
          <w:szCs w:val="23"/>
        </w:rPr>
      </w:pPr>
      <w:r w:rsidRPr="00963A17">
        <w:rPr>
          <w:rFonts w:asciiTheme="minorHAnsi" w:hAnsiTheme="minorHAnsi" w:cstheme="minorHAnsi"/>
          <w:color w:val="002060"/>
          <w:sz w:val="23"/>
          <w:szCs w:val="23"/>
        </w:rPr>
        <w:t>T</w:t>
      </w:r>
      <w:r w:rsidR="00A901A6" w:rsidRPr="00963A17">
        <w:rPr>
          <w:rFonts w:asciiTheme="minorHAnsi" w:hAnsiTheme="minorHAnsi" w:cstheme="minorHAnsi"/>
          <w:color w:val="002060"/>
          <w:sz w:val="23"/>
          <w:szCs w:val="23"/>
        </w:rPr>
        <w:t>he paying entity will have to pay to HMRC not only the PAYE and NICs deducted from the deemed payment</w:t>
      </w:r>
      <w:r w:rsidR="009A2AFA">
        <w:rPr>
          <w:rFonts w:asciiTheme="minorHAnsi" w:hAnsiTheme="minorHAnsi" w:cstheme="minorHAnsi"/>
          <w:color w:val="002060"/>
          <w:sz w:val="23"/>
          <w:szCs w:val="23"/>
        </w:rPr>
        <w:t>,</w:t>
      </w:r>
      <w:r w:rsidR="00A901A6" w:rsidRPr="00963A17">
        <w:rPr>
          <w:rFonts w:asciiTheme="minorHAnsi" w:hAnsiTheme="minorHAnsi" w:cstheme="minorHAnsi"/>
          <w:color w:val="002060"/>
          <w:sz w:val="23"/>
          <w:szCs w:val="23"/>
        </w:rPr>
        <w:t xml:space="preserve"> but also employer NICs on the deemed payment</w:t>
      </w:r>
      <w:r w:rsidRPr="00963A17">
        <w:rPr>
          <w:rFonts w:asciiTheme="minorHAnsi" w:hAnsiTheme="minorHAnsi" w:cstheme="minorHAnsi"/>
          <w:color w:val="002060"/>
          <w:sz w:val="23"/>
          <w:szCs w:val="23"/>
        </w:rPr>
        <w:t>.</w:t>
      </w:r>
    </w:p>
    <w:p w14:paraId="47CE7F17" w14:textId="40CCBBBF" w:rsidR="00A901A6" w:rsidRPr="00963A17" w:rsidRDefault="003D46F1" w:rsidP="00A901A6">
      <w:pPr>
        <w:pStyle w:val="Bullet"/>
        <w:rPr>
          <w:rFonts w:asciiTheme="minorHAnsi" w:hAnsiTheme="minorHAnsi" w:cstheme="minorHAnsi"/>
          <w:color w:val="002060"/>
          <w:sz w:val="23"/>
          <w:szCs w:val="23"/>
        </w:rPr>
      </w:pPr>
      <w:r w:rsidRPr="00963A17">
        <w:rPr>
          <w:rFonts w:asciiTheme="minorHAnsi" w:hAnsiTheme="minorHAnsi" w:cstheme="minorHAnsi"/>
          <w:color w:val="002060"/>
          <w:sz w:val="23"/>
          <w:szCs w:val="23"/>
        </w:rPr>
        <w:t>T</w:t>
      </w:r>
      <w:r w:rsidR="00A901A6" w:rsidRPr="00963A17">
        <w:rPr>
          <w:rFonts w:asciiTheme="minorHAnsi" w:hAnsiTheme="minorHAnsi" w:cstheme="minorHAnsi"/>
          <w:color w:val="002060"/>
          <w:sz w:val="23"/>
          <w:szCs w:val="23"/>
        </w:rPr>
        <w:t>he net amount received by the PSC can be passed onto the individual without paying any further PAYE and NICs.</w:t>
      </w:r>
    </w:p>
    <w:p w14:paraId="29162282" w14:textId="77777777" w:rsidR="00260B0D" w:rsidRPr="00963A17" w:rsidRDefault="00260B0D" w:rsidP="00260B0D">
      <w:pPr>
        <w:rPr>
          <w:rFonts w:asciiTheme="minorHAnsi" w:hAnsiTheme="minorHAnsi" w:cstheme="minorHAnsi"/>
          <w:color w:val="002060"/>
          <w:sz w:val="23"/>
          <w:szCs w:val="23"/>
        </w:rPr>
      </w:pPr>
    </w:p>
    <w:p w14:paraId="513695F7" w14:textId="77777777" w:rsidR="00260B0D" w:rsidRPr="00963A17" w:rsidRDefault="00260B0D" w:rsidP="00260B0D">
      <w:pPr>
        <w:rPr>
          <w:rFonts w:asciiTheme="minorHAnsi" w:hAnsiTheme="minorHAnsi" w:cstheme="minorHAnsi"/>
          <w:color w:val="002060"/>
          <w:sz w:val="23"/>
          <w:szCs w:val="23"/>
        </w:rPr>
      </w:pPr>
      <w:r w:rsidRPr="00963A17">
        <w:rPr>
          <w:rFonts w:asciiTheme="minorHAnsi" w:hAnsiTheme="minorHAnsi" w:cstheme="minorHAnsi"/>
          <w:color w:val="002060"/>
          <w:sz w:val="23"/>
          <w:szCs w:val="23"/>
        </w:rPr>
        <w:t>The practical effect of these rules is that you will no longer benefit from the potential tax advantages of receiving such income via your own company.</w:t>
      </w:r>
    </w:p>
    <w:p w14:paraId="35C6BFC0" w14:textId="77777777" w:rsidR="00EA5FCF" w:rsidRPr="00963A17" w:rsidRDefault="00EA5FCF" w:rsidP="00260B0D">
      <w:pPr>
        <w:rPr>
          <w:rFonts w:asciiTheme="minorHAnsi" w:hAnsiTheme="minorHAnsi" w:cstheme="minorHAnsi"/>
          <w:color w:val="002060"/>
          <w:sz w:val="23"/>
          <w:szCs w:val="23"/>
        </w:rPr>
      </w:pPr>
    </w:p>
    <w:p w14:paraId="24B70AFC" w14:textId="3228C8FE" w:rsidR="00EA5FCF" w:rsidRPr="00963A17" w:rsidRDefault="00EA5FCF" w:rsidP="00260B0D">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There may also be pressure from </w:t>
      </w:r>
      <w:r w:rsidR="006F2AB6" w:rsidRPr="00963A17">
        <w:rPr>
          <w:rFonts w:asciiTheme="minorHAnsi" w:hAnsiTheme="minorHAnsi" w:cstheme="minorHAnsi"/>
          <w:color w:val="002060"/>
          <w:sz w:val="23"/>
          <w:szCs w:val="23"/>
        </w:rPr>
        <w:t>businesses</w:t>
      </w:r>
      <w:r w:rsidRPr="00963A17">
        <w:rPr>
          <w:rFonts w:asciiTheme="minorHAnsi" w:hAnsiTheme="minorHAnsi" w:cstheme="minorHAnsi"/>
          <w:color w:val="002060"/>
          <w:sz w:val="23"/>
          <w:szCs w:val="23"/>
        </w:rPr>
        <w:t xml:space="preserve"> to renegotiate contracts </w:t>
      </w:r>
      <w:r w:rsidR="00B159AB" w:rsidRPr="00963A17">
        <w:rPr>
          <w:rFonts w:asciiTheme="minorHAnsi" w:hAnsiTheme="minorHAnsi" w:cstheme="minorHAnsi"/>
          <w:color w:val="002060"/>
          <w:sz w:val="23"/>
          <w:szCs w:val="23"/>
        </w:rPr>
        <w:t>due to the</w:t>
      </w:r>
      <w:r w:rsidR="006F2AB6" w:rsidRPr="00963A17">
        <w:rPr>
          <w:rFonts w:asciiTheme="minorHAnsi" w:hAnsiTheme="minorHAnsi" w:cstheme="minorHAnsi"/>
          <w:color w:val="002060"/>
          <w:sz w:val="23"/>
          <w:szCs w:val="23"/>
        </w:rPr>
        <w:t>ir</w:t>
      </w:r>
      <w:r w:rsidRPr="00963A17">
        <w:rPr>
          <w:rFonts w:asciiTheme="minorHAnsi" w:hAnsiTheme="minorHAnsi" w:cstheme="minorHAnsi"/>
          <w:color w:val="002060"/>
          <w:sz w:val="23"/>
          <w:szCs w:val="23"/>
        </w:rPr>
        <w:t xml:space="preserve"> increased cost of employer NICs.</w:t>
      </w:r>
    </w:p>
    <w:p w14:paraId="541B05B0" w14:textId="77777777" w:rsidR="00635157" w:rsidRPr="00963A17" w:rsidRDefault="00635157" w:rsidP="00260B0D">
      <w:pPr>
        <w:rPr>
          <w:rFonts w:asciiTheme="minorHAnsi" w:hAnsiTheme="minorHAnsi" w:cstheme="minorHAnsi"/>
          <w:color w:val="002060"/>
          <w:sz w:val="23"/>
          <w:szCs w:val="23"/>
        </w:rPr>
      </w:pPr>
    </w:p>
    <w:p w14:paraId="2BB61F29" w14:textId="51300CE8" w:rsidR="00635157" w:rsidRPr="00963A17" w:rsidRDefault="00635157" w:rsidP="00260B0D">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The new tax rules apply to amounts paid </w:t>
      </w:r>
      <w:r w:rsidR="00AB5142" w:rsidRPr="00963A17">
        <w:rPr>
          <w:rFonts w:asciiTheme="minorHAnsi" w:hAnsiTheme="minorHAnsi" w:cstheme="minorHAnsi"/>
          <w:color w:val="002060"/>
          <w:sz w:val="23"/>
          <w:szCs w:val="23"/>
        </w:rPr>
        <w:t>from</w:t>
      </w:r>
      <w:r w:rsidRPr="00963A17">
        <w:rPr>
          <w:rFonts w:asciiTheme="minorHAnsi" w:hAnsiTheme="minorHAnsi" w:cstheme="minorHAnsi"/>
          <w:color w:val="002060"/>
          <w:sz w:val="23"/>
          <w:szCs w:val="23"/>
        </w:rPr>
        <w:t xml:space="preserve"> 6 April 20</w:t>
      </w:r>
      <w:r w:rsidR="003E41B7" w:rsidRPr="00963A17">
        <w:rPr>
          <w:rFonts w:asciiTheme="minorHAnsi" w:hAnsiTheme="minorHAnsi" w:cstheme="minorHAnsi"/>
          <w:color w:val="002060"/>
          <w:sz w:val="23"/>
          <w:szCs w:val="23"/>
        </w:rPr>
        <w:t>20</w:t>
      </w:r>
      <w:r w:rsidRPr="00963A17">
        <w:rPr>
          <w:rFonts w:asciiTheme="minorHAnsi" w:hAnsiTheme="minorHAnsi" w:cstheme="minorHAnsi"/>
          <w:color w:val="002060"/>
          <w:sz w:val="23"/>
          <w:szCs w:val="23"/>
        </w:rPr>
        <w:t xml:space="preserve"> and so </w:t>
      </w:r>
      <w:r w:rsidR="00875AC0" w:rsidRPr="00963A17">
        <w:rPr>
          <w:rFonts w:asciiTheme="minorHAnsi" w:hAnsiTheme="minorHAnsi" w:cstheme="minorHAnsi"/>
          <w:color w:val="002060"/>
          <w:sz w:val="23"/>
          <w:szCs w:val="23"/>
        </w:rPr>
        <w:t>may</w:t>
      </w:r>
      <w:r w:rsidRPr="00963A17">
        <w:rPr>
          <w:rFonts w:asciiTheme="minorHAnsi" w:hAnsiTheme="minorHAnsi" w:cstheme="minorHAnsi"/>
          <w:color w:val="002060"/>
          <w:sz w:val="23"/>
          <w:szCs w:val="23"/>
        </w:rPr>
        <w:t xml:space="preserve"> affect </w:t>
      </w:r>
      <w:r w:rsidR="003D615D" w:rsidRPr="00963A17">
        <w:rPr>
          <w:rFonts w:asciiTheme="minorHAnsi" w:hAnsiTheme="minorHAnsi" w:cstheme="minorHAnsi"/>
          <w:color w:val="002060"/>
          <w:sz w:val="23"/>
          <w:szCs w:val="23"/>
        </w:rPr>
        <w:t xml:space="preserve">current </w:t>
      </w:r>
      <w:r w:rsidRPr="00963A17">
        <w:rPr>
          <w:rFonts w:asciiTheme="minorHAnsi" w:hAnsiTheme="minorHAnsi" w:cstheme="minorHAnsi"/>
          <w:color w:val="002060"/>
          <w:sz w:val="23"/>
          <w:szCs w:val="23"/>
        </w:rPr>
        <w:t>contract</w:t>
      </w:r>
      <w:r w:rsidR="003D615D" w:rsidRPr="00963A17">
        <w:rPr>
          <w:rFonts w:asciiTheme="minorHAnsi" w:hAnsiTheme="minorHAnsi" w:cstheme="minorHAnsi"/>
          <w:color w:val="002060"/>
          <w:sz w:val="23"/>
          <w:szCs w:val="23"/>
        </w:rPr>
        <w:t>s</w:t>
      </w:r>
      <w:r w:rsidRPr="00963A17">
        <w:rPr>
          <w:rFonts w:asciiTheme="minorHAnsi" w:hAnsiTheme="minorHAnsi" w:cstheme="minorHAnsi"/>
          <w:color w:val="002060"/>
          <w:sz w:val="23"/>
          <w:szCs w:val="23"/>
        </w:rPr>
        <w:t>.</w:t>
      </w:r>
    </w:p>
    <w:p w14:paraId="3623FC2C" w14:textId="77777777" w:rsidR="00331F60" w:rsidRPr="00963A17" w:rsidRDefault="00331F60" w:rsidP="00260B0D">
      <w:pPr>
        <w:rPr>
          <w:rFonts w:asciiTheme="minorHAnsi" w:hAnsiTheme="minorHAnsi" w:cstheme="minorHAnsi"/>
          <w:color w:val="002060"/>
          <w:sz w:val="23"/>
          <w:szCs w:val="23"/>
        </w:rPr>
      </w:pPr>
    </w:p>
    <w:p w14:paraId="448F3DF7" w14:textId="2C56C4D2" w:rsidR="00260B0D" w:rsidRPr="00963A17" w:rsidRDefault="00641638" w:rsidP="00641638">
      <w:pPr>
        <w:pStyle w:val="Heading2"/>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What is a </w:t>
      </w:r>
      <w:r w:rsidR="00254D21" w:rsidRPr="00963A17">
        <w:rPr>
          <w:rFonts w:asciiTheme="minorHAnsi" w:hAnsiTheme="minorHAnsi" w:cstheme="minorHAnsi"/>
          <w:color w:val="002060"/>
          <w:sz w:val="23"/>
          <w:szCs w:val="23"/>
        </w:rPr>
        <w:t xml:space="preserve">medium </w:t>
      </w:r>
      <w:r w:rsidR="00CA67A5" w:rsidRPr="00963A17">
        <w:rPr>
          <w:rFonts w:asciiTheme="minorHAnsi" w:hAnsiTheme="minorHAnsi" w:cstheme="minorHAnsi"/>
          <w:color w:val="002060"/>
          <w:sz w:val="23"/>
          <w:szCs w:val="23"/>
        </w:rPr>
        <w:t>or large business</w:t>
      </w:r>
      <w:r w:rsidRPr="00963A17">
        <w:rPr>
          <w:rFonts w:asciiTheme="minorHAnsi" w:hAnsiTheme="minorHAnsi" w:cstheme="minorHAnsi"/>
          <w:color w:val="002060"/>
          <w:sz w:val="23"/>
          <w:szCs w:val="23"/>
        </w:rPr>
        <w:t>?</w:t>
      </w:r>
    </w:p>
    <w:p w14:paraId="4648F616" w14:textId="77777777" w:rsidR="00641638" w:rsidRPr="00963A17" w:rsidRDefault="00641638" w:rsidP="00331F60">
      <w:pPr>
        <w:keepNext/>
        <w:rPr>
          <w:rFonts w:asciiTheme="minorHAnsi" w:hAnsiTheme="minorHAnsi" w:cstheme="minorHAnsi"/>
          <w:color w:val="002060"/>
          <w:sz w:val="23"/>
          <w:szCs w:val="23"/>
        </w:rPr>
      </w:pPr>
    </w:p>
    <w:p w14:paraId="63C4FF88" w14:textId="457C9CB3" w:rsidR="00FB04F4" w:rsidRPr="00963A17" w:rsidRDefault="00EE057E" w:rsidP="00260B0D">
      <w:pPr>
        <w:rPr>
          <w:rFonts w:asciiTheme="minorHAnsi" w:hAnsiTheme="minorHAnsi" w:cstheme="minorHAnsi"/>
          <w:color w:val="002060"/>
          <w:sz w:val="23"/>
          <w:szCs w:val="23"/>
        </w:rPr>
      </w:pPr>
      <w:r w:rsidRPr="00963A17">
        <w:rPr>
          <w:rFonts w:asciiTheme="minorHAnsi" w:hAnsiTheme="minorHAnsi" w:cstheme="minorHAnsi"/>
          <w:color w:val="002060"/>
          <w:sz w:val="23"/>
          <w:szCs w:val="23"/>
        </w:rPr>
        <w:t>Th</w:t>
      </w:r>
      <w:r w:rsidR="009E2FBA" w:rsidRPr="00963A17">
        <w:rPr>
          <w:rFonts w:asciiTheme="minorHAnsi" w:hAnsiTheme="minorHAnsi" w:cstheme="minorHAnsi"/>
          <w:color w:val="002060"/>
          <w:sz w:val="23"/>
          <w:szCs w:val="23"/>
        </w:rPr>
        <w:t>e</w:t>
      </w:r>
      <w:r w:rsidR="002A6FCA" w:rsidRPr="00963A17">
        <w:rPr>
          <w:rFonts w:asciiTheme="minorHAnsi" w:hAnsiTheme="minorHAnsi" w:cstheme="minorHAnsi"/>
          <w:color w:val="002060"/>
          <w:sz w:val="23"/>
          <w:szCs w:val="23"/>
        </w:rPr>
        <w:t xml:space="preserve"> government intends to </w:t>
      </w:r>
      <w:r w:rsidR="003F24C1" w:rsidRPr="00963A17">
        <w:rPr>
          <w:rFonts w:asciiTheme="minorHAnsi" w:hAnsiTheme="minorHAnsi" w:cstheme="minorHAnsi"/>
          <w:color w:val="002060"/>
          <w:sz w:val="23"/>
          <w:szCs w:val="23"/>
        </w:rPr>
        <w:t xml:space="preserve">exempt small businesses from the </w:t>
      </w:r>
      <w:r w:rsidR="00D47B3F" w:rsidRPr="00963A17">
        <w:rPr>
          <w:rFonts w:asciiTheme="minorHAnsi" w:hAnsiTheme="minorHAnsi" w:cstheme="minorHAnsi"/>
          <w:color w:val="002060"/>
          <w:sz w:val="23"/>
          <w:szCs w:val="23"/>
        </w:rPr>
        <w:t xml:space="preserve">new rules. </w:t>
      </w:r>
      <w:r w:rsidR="00FB04F4" w:rsidRPr="00963A17">
        <w:rPr>
          <w:rFonts w:asciiTheme="minorHAnsi" w:hAnsiTheme="minorHAnsi" w:cstheme="minorHAnsi"/>
          <w:color w:val="002060"/>
          <w:sz w:val="23"/>
          <w:szCs w:val="23"/>
        </w:rPr>
        <w:t>A small company meets</w:t>
      </w:r>
      <w:r w:rsidR="003F1B92" w:rsidRPr="00963A17">
        <w:rPr>
          <w:rFonts w:asciiTheme="minorHAnsi" w:hAnsiTheme="minorHAnsi" w:cstheme="minorHAnsi"/>
          <w:color w:val="002060"/>
          <w:sz w:val="23"/>
          <w:szCs w:val="23"/>
        </w:rPr>
        <w:t xml:space="preserve"> any two of these criteria: </w:t>
      </w:r>
    </w:p>
    <w:p w14:paraId="58944F93" w14:textId="77777777" w:rsidR="00FB04F4" w:rsidRPr="00963A17" w:rsidRDefault="00FB04F4" w:rsidP="00260B0D">
      <w:pPr>
        <w:rPr>
          <w:rFonts w:asciiTheme="minorHAnsi" w:hAnsiTheme="minorHAnsi" w:cstheme="minorHAnsi"/>
          <w:color w:val="002060"/>
          <w:sz w:val="23"/>
          <w:szCs w:val="23"/>
        </w:rPr>
      </w:pPr>
    </w:p>
    <w:p w14:paraId="3B1244DE" w14:textId="15A526AD" w:rsidR="00963A17" w:rsidRPr="00963A17" w:rsidRDefault="00963A17" w:rsidP="00963A17">
      <w:pPr>
        <w:pStyle w:val="ListParagraph"/>
        <w:numPr>
          <w:ilvl w:val="0"/>
          <w:numId w:val="4"/>
        </w:numPr>
        <w:rPr>
          <w:rFonts w:asciiTheme="minorHAnsi" w:hAnsiTheme="minorHAnsi" w:cstheme="minorHAnsi"/>
          <w:color w:val="002060"/>
          <w:sz w:val="23"/>
          <w:szCs w:val="23"/>
        </w:rPr>
      </w:pPr>
      <w:r w:rsidRPr="00963A17">
        <w:rPr>
          <w:rFonts w:asciiTheme="minorHAnsi" w:hAnsiTheme="minorHAnsi" w:cstheme="minorHAnsi"/>
          <w:color w:val="002060"/>
          <w:sz w:val="23"/>
          <w:szCs w:val="23"/>
        </w:rPr>
        <w:t>T</w:t>
      </w:r>
      <w:r w:rsidR="003F1B92" w:rsidRPr="00963A17">
        <w:rPr>
          <w:rFonts w:asciiTheme="minorHAnsi" w:hAnsiTheme="minorHAnsi" w:cstheme="minorHAnsi"/>
          <w:color w:val="002060"/>
          <w:sz w:val="23"/>
          <w:szCs w:val="23"/>
        </w:rPr>
        <w:t xml:space="preserve">urnover of £10.2 million or less; </w:t>
      </w:r>
    </w:p>
    <w:p w14:paraId="2D8AEB03" w14:textId="77777777" w:rsidR="00FB04F4" w:rsidRPr="00963A17" w:rsidRDefault="003F1B92" w:rsidP="00FB04F4">
      <w:pPr>
        <w:pStyle w:val="ListParagraph"/>
        <w:numPr>
          <w:ilvl w:val="0"/>
          <w:numId w:val="4"/>
        </w:numPr>
        <w:rPr>
          <w:rFonts w:asciiTheme="minorHAnsi" w:hAnsiTheme="minorHAnsi" w:cstheme="minorHAnsi"/>
          <w:color w:val="002060"/>
          <w:sz w:val="23"/>
          <w:szCs w:val="23"/>
        </w:rPr>
      </w:pPr>
      <w:r w:rsidRPr="00963A17">
        <w:rPr>
          <w:rFonts w:asciiTheme="minorHAnsi" w:hAnsiTheme="minorHAnsi" w:cstheme="minorHAnsi"/>
          <w:color w:val="002060"/>
          <w:sz w:val="23"/>
          <w:szCs w:val="23"/>
        </w:rPr>
        <w:t>£5.1 million on the balance sheet or less;</w:t>
      </w:r>
    </w:p>
    <w:p w14:paraId="78157D29" w14:textId="7CEA599B" w:rsidR="00641638" w:rsidRPr="00963A17" w:rsidRDefault="003F1B92" w:rsidP="00FB04F4">
      <w:pPr>
        <w:pStyle w:val="ListParagraph"/>
        <w:numPr>
          <w:ilvl w:val="0"/>
          <w:numId w:val="4"/>
        </w:numPr>
        <w:rPr>
          <w:rFonts w:asciiTheme="minorHAnsi" w:hAnsiTheme="minorHAnsi" w:cstheme="minorHAnsi"/>
          <w:color w:val="002060"/>
          <w:sz w:val="23"/>
          <w:szCs w:val="23"/>
        </w:rPr>
      </w:pPr>
      <w:r w:rsidRPr="00963A17">
        <w:rPr>
          <w:rFonts w:asciiTheme="minorHAnsi" w:hAnsiTheme="minorHAnsi" w:cstheme="minorHAnsi"/>
          <w:color w:val="002060"/>
          <w:sz w:val="23"/>
          <w:szCs w:val="23"/>
        </w:rPr>
        <w:t>50 or fewer employees.</w:t>
      </w:r>
      <w:r w:rsidR="001B5F5B" w:rsidRPr="00963A17">
        <w:rPr>
          <w:rFonts w:asciiTheme="minorHAnsi" w:hAnsiTheme="minorHAnsi" w:cstheme="minorHAnsi"/>
          <w:color w:val="002060"/>
          <w:sz w:val="23"/>
          <w:szCs w:val="23"/>
        </w:rPr>
        <w:t xml:space="preserve"> </w:t>
      </w:r>
    </w:p>
    <w:p w14:paraId="6B6F7F8F" w14:textId="77777777" w:rsidR="00331F60" w:rsidRPr="00963A17" w:rsidRDefault="00331F60" w:rsidP="00260B0D">
      <w:pPr>
        <w:rPr>
          <w:rFonts w:asciiTheme="minorHAnsi" w:hAnsiTheme="minorHAnsi" w:cstheme="minorHAnsi"/>
          <w:color w:val="002060"/>
          <w:sz w:val="23"/>
          <w:szCs w:val="23"/>
        </w:rPr>
      </w:pPr>
    </w:p>
    <w:p w14:paraId="2F7D7FEB" w14:textId="77777777" w:rsidR="00331F60" w:rsidRPr="00963A17" w:rsidRDefault="00331F60" w:rsidP="00331F60">
      <w:pPr>
        <w:pStyle w:val="Heading2"/>
        <w:rPr>
          <w:rFonts w:asciiTheme="minorHAnsi" w:hAnsiTheme="minorHAnsi" w:cstheme="minorHAnsi"/>
          <w:color w:val="002060"/>
          <w:sz w:val="23"/>
          <w:szCs w:val="23"/>
        </w:rPr>
      </w:pPr>
      <w:r w:rsidRPr="00963A17">
        <w:rPr>
          <w:rFonts w:asciiTheme="minorHAnsi" w:hAnsiTheme="minorHAnsi" w:cstheme="minorHAnsi"/>
          <w:color w:val="002060"/>
          <w:sz w:val="23"/>
          <w:szCs w:val="23"/>
        </w:rPr>
        <w:t>Who will decide if the rules apply?</w:t>
      </w:r>
    </w:p>
    <w:p w14:paraId="7CA134A8" w14:textId="77777777" w:rsidR="00331F60" w:rsidRPr="00963A17" w:rsidRDefault="00331F60" w:rsidP="00331F60">
      <w:pPr>
        <w:keepNext/>
        <w:rPr>
          <w:rFonts w:asciiTheme="minorHAnsi" w:hAnsiTheme="minorHAnsi" w:cstheme="minorHAnsi"/>
          <w:color w:val="002060"/>
          <w:sz w:val="23"/>
          <w:szCs w:val="23"/>
        </w:rPr>
      </w:pPr>
    </w:p>
    <w:p w14:paraId="1F803C01" w14:textId="49E5862A" w:rsidR="00963A17" w:rsidRDefault="00331F60" w:rsidP="00331F60">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The </w:t>
      </w:r>
      <w:r w:rsidR="00963A17" w:rsidRPr="00963A17">
        <w:rPr>
          <w:rFonts w:asciiTheme="minorHAnsi" w:hAnsiTheme="minorHAnsi" w:cstheme="minorHAnsi"/>
          <w:color w:val="002060"/>
          <w:sz w:val="23"/>
          <w:szCs w:val="23"/>
        </w:rPr>
        <w:t>M</w:t>
      </w:r>
      <w:r w:rsidR="003B5902" w:rsidRPr="00963A17">
        <w:rPr>
          <w:rFonts w:asciiTheme="minorHAnsi" w:hAnsiTheme="minorHAnsi" w:cstheme="minorHAnsi"/>
          <w:color w:val="002060"/>
          <w:sz w:val="23"/>
          <w:szCs w:val="23"/>
        </w:rPr>
        <w:t xml:space="preserve">edium or </w:t>
      </w:r>
      <w:r w:rsidR="00963A17" w:rsidRPr="00963A17">
        <w:rPr>
          <w:rFonts w:asciiTheme="minorHAnsi" w:hAnsiTheme="minorHAnsi" w:cstheme="minorHAnsi"/>
          <w:color w:val="002060"/>
          <w:sz w:val="23"/>
          <w:szCs w:val="23"/>
        </w:rPr>
        <w:t>L</w:t>
      </w:r>
      <w:r w:rsidR="003B5902" w:rsidRPr="00963A17">
        <w:rPr>
          <w:rFonts w:asciiTheme="minorHAnsi" w:hAnsiTheme="minorHAnsi" w:cstheme="minorHAnsi"/>
          <w:color w:val="002060"/>
          <w:sz w:val="23"/>
          <w:szCs w:val="23"/>
        </w:rPr>
        <w:t>arge business</w:t>
      </w:r>
      <w:r w:rsidRPr="00963A17">
        <w:rPr>
          <w:rFonts w:asciiTheme="minorHAnsi" w:hAnsiTheme="minorHAnsi" w:cstheme="minorHAnsi"/>
          <w:color w:val="002060"/>
          <w:sz w:val="23"/>
          <w:szCs w:val="23"/>
        </w:rPr>
        <w:t xml:space="preserve"> will decide. </w:t>
      </w:r>
      <w:r w:rsidR="000D715C" w:rsidRPr="000D715C">
        <w:rPr>
          <w:rFonts w:asciiTheme="minorHAnsi" w:hAnsiTheme="minorHAnsi" w:cstheme="minorHAnsi"/>
          <w:color w:val="002060"/>
          <w:sz w:val="23"/>
          <w:szCs w:val="23"/>
        </w:rPr>
        <w:t xml:space="preserve">The business needs to form an opinion as to whether, if the personal services of the individual were provided under a contract directly between the individual and themselves, the individual would be regarded as an employee of the business. </w:t>
      </w:r>
      <w:r w:rsidR="001C30E7" w:rsidRPr="00963A17">
        <w:rPr>
          <w:rFonts w:asciiTheme="minorHAnsi" w:hAnsiTheme="minorHAnsi" w:cstheme="minorHAnsi"/>
          <w:color w:val="002060"/>
          <w:sz w:val="23"/>
          <w:szCs w:val="23"/>
        </w:rPr>
        <w:t xml:space="preserve">This is the same kind of employment status test based on case law that </w:t>
      </w:r>
      <w:r w:rsidR="00F615A8" w:rsidRPr="00963A17">
        <w:rPr>
          <w:rFonts w:asciiTheme="minorHAnsi" w:hAnsiTheme="minorHAnsi" w:cstheme="minorHAnsi"/>
          <w:color w:val="002060"/>
          <w:sz w:val="23"/>
          <w:szCs w:val="23"/>
        </w:rPr>
        <w:t>businesses</w:t>
      </w:r>
      <w:r w:rsidR="001C30E7" w:rsidRPr="00963A17">
        <w:rPr>
          <w:rFonts w:asciiTheme="minorHAnsi" w:hAnsiTheme="minorHAnsi" w:cstheme="minorHAnsi"/>
          <w:color w:val="002060"/>
          <w:sz w:val="23"/>
          <w:szCs w:val="23"/>
        </w:rPr>
        <w:t xml:space="preserve"> and agencies have to consider when they hire staff directly.</w:t>
      </w:r>
      <w:r w:rsidR="00963A17">
        <w:rPr>
          <w:rFonts w:asciiTheme="minorHAnsi" w:hAnsiTheme="minorHAnsi" w:cstheme="minorHAnsi"/>
          <w:color w:val="002060"/>
          <w:sz w:val="23"/>
          <w:szCs w:val="23"/>
        </w:rPr>
        <w:t xml:space="preserve"> </w:t>
      </w:r>
      <w:r w:rsidR="00BF0D66" w:rsidRPr="00963A17">
        <w:rPr>
          <w:rFonts w:asciiTheme="minorHAnsi" w:hAnsiTheme="minorHAnsi" w:cstheme="minorHAnsi"/>
          <w:color w:val="002060"/>
          <w:sz w:val="23"/>
          <w:szCs w:val="23"/>
        </w:rPr>
        <w:t>It is a matter of judgement whether the nature of</w:t>
      </w:r>
      <w:r w:rsidR="00963A17" w:rsidRPr="00963A17">
        <w:rPr>
          <w:rFonts w:asciiTheme="minorHAnsi" w:hAnsiTheme="minorHAnsi" w:cstheme="minorHAnsi"/>
          <w:color w:val="002060"/>
          <w:sz w:val="23"/>
          <w:szCs w:val="23"/>
        </w:rPr>
        <w:t>,</w:t>
      </w:r>
      <w:r w:rsidR="00BF0D66" w:rsidRPr="00963A17">
        <w:rPr>
          <w:rFonts w:asciiTheme="minorHAnsi" w:hAnsiTheme="minorHAnsi" w:cstheme="minorHAnsi"/>
          <w:color w:val="002060"/>
          <w:sz w:val="23"/>
          <w:szCs w:val="23"/>
        </w:rPr>
        <w:t xml:space="preserve"> and manner in which</w:t>
      </w:r>
      <w:r w:rsidR="00963A17" w:rsidRPr="00963A17">
        <w:rPr>
          <w:rFonts w:asciiTheme="minorHAnsi" w:hAnsiTheme="minorHAnsi" w:cstheme="minorHAnsi"/>
          <w:color w:val="002060"/>
          <w:sz w:val="23"/>
          <w:szCs w:val="23"/>
        </w:rPr>
        <w:t>,</w:t>
      </w:r>
      <w:r w:rsidR="00BF0D66" w:rsidRPr="00963A17">
        <w:rPr>
          <w:rFonts w:asciiTheme="minorHAnsi" w:hAnsiTheme="minorHAnsi" w:cstheme="minorHAnsi"/>
          <w:color w:val="002060"/>
          <w:sz w:val="23"/>
          <w:szCs w:val="23"/>
        </w:rPr>
        <w:t xml:space="preserve"> the services provided point to employment or self-employment. </w:t>
      </w:r>
    </w:p>
    <w:p w14:paraId="0251FB80" w14:textId="77777777" w:rsidR="00963A17" w:rsidRDefault="00963A17" w:rsidP="00331F60">
      <w:pPr>
        <w:rPr>
          <w:rFonts w:asciiTheme="minorHAnsi" w:hAnsiTheme="minorHAnsi" w:cstheme="minorHAnsi"/>
          <w:color w:val="002060"/>
          <w:sz w:val="23"/>
          <w:szCs w:val="23"/>
        </w:rPr>
      </w:pPr>
    </w:p>
    <w:p w14:paraId="669DFF17" w14:textId="35910583" w:rsidR="00BA753D" w:rsidRPr="00963A17" w:rsidRDefault="000A1130" w:rsidP="00331F60">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HMRC has </w:t>
      </w:r>
      <w:r w:rsidR="00BF0D66" w:rsidRPr="00963A17">
        <w:rPr>
          <w:rFonts w:asciiTheme="minorHAnsi" w:hAnsiTheme="minorHAnsi" w:cstheme="minorHAnsi"/>
          <w:color w:val="002060"/>
          <w:sz w:val="23"/>
          <w:szCs w:val="23"/>
        </w:rPr>
        <w:t xml:space="preserve">a </w:t>
      </w:r>
      <w:r w:rsidR="00874582" w:rsidRPr="00963A17">
        <w:rPr>
          <w:rFonts w:asciiTheme="minorHAnsi" w:hAnsiTheme="minorHAnsi" w:cstheme="minorHAnsi"/>
          <w:color w:val="002060"/>
          <w:sz w:val="23"/>
          <w:szCs w:val="23"/>
        </w:rPr>
        <w:t xml:space="preserve">Check </w:t>
      </w:r>
      <w:r w:rsidR="00BF0D66" w:rsidRPr="00963A17">
        <w:rPr>
          <w:rFonts w:asciiTheme="minorHAnsi" w:hAnsiTheme="minorHAnsi" w:cstheme="minorHAnsi"/>
          <w:color w:val="002060"/>
          <w:sz w:val="23"/>
          <w:szCs w:val="23"/>
        </w:rPr>
        <w:t>Employment Status Service</w:t>
      </w:r>
      <w:r w:rsidR="00874582" w:rsidRPr="00963A17">
        <w:rPr>
          <w:rFonts w:asciiTheme="minorHAnsi" w:hAnsiTheme="minorHAnsi" w:cstheme="minorHAnsi"/>
          <w:color w:val="002060"/>
          <w:sz w:val="23"/>
          <w:szCs w:val="23"/>
        </w:rPr>
        <w:t xml:space="preserve"> </w:t>
      </w:r>
      <w:r w:rsidR="00BF0D66" w:rsidRPr="00963A17">
        <w:rPr>
          <w:rFonts w:asciiTheme="minorHAnsi" w:hAnsiTheme="minorHAnsi" w:cstheme="minorHAnsi"/>
          <w:color w:val="002060"/>
          <w:sz w:val="23"/>
          <w:szCs w:val="23"/>
        </w:rPr>
        <w:t xml:space="preserve">tool </w:t>
      </w:r>
      <w:r w:rsidR="008B796F" w:rsidRPr="00963A17">
        <w:rPr>
          <w:rFonts w:asciiTheme="minorHAnsi" w:hAnsiTheme="minorHAnsi" w:cstheme="minorHAnsi"/>
          <w:color w:val="002060"/>
          <w:sz w:val="23"/>
          <w:szCs w:val="23"/>
        </w:rPr>
        <w:t xml:space="preserve">(CEST) </w:t>
      </w:r>
      <w:r w:rsidR="00BF0D66" w:rsidRPr="00963A17">
        <w:rPr>
          <w:rFonts w:asciiTheme="minorHAnsi" w:hAnsiTheme="minorHAnsi" w:cstheme="minorHAnsi"/>
          <w:color w:val="002060"/>
          <w:sz w:val="23"/>
          <w:szCs w:val="23"/>
        </w:rPr>
        <w:t xml:space="preserve">to help </w:t>
      </w:r>
      <w:r w:rsidR="003A48BD" w:rsidRPr="00963A17">
        <w:rPr>
          <w:rFonts w:asciiTheme="minorHAnsi" w:hAnsiTheme="minorHAnsi" w:cstheme="minorHAnsi"/>
          <w:color w:val="002060"/>
          <w:sz w:val="23"/>
          <w:szCs w:val="23"/>
        </w:rPr>
        <w:t>businesses</w:t>
      </w:r>
      <w:r w:rsidR="005B1EFC" w:rsidRPr="00963A17">
        <w:rPr>
          <w:rFonts w:asciiTheme="minorHAnsi" w:hAnsiTheme="minorHAnsi" w:cstheme="minorHAnsi"/>
          <w:color w:val="002060"/>
          <w:sz w:val="23"/>
          <w:szCs w:val="23"/>
        </w:rPr>
        <w:t xml:space="preserve"> </w:t>
      </w:r>
      <w:r w:rsidR="000B6118" w:rsidRPr="00963A17">
        <w:rPr>
          <w:rFonts w:asciiTheme="minorHAnsi" w:hAnsiTheme="minorHAnsi" w:cstheme="minorHAnsi"/>
          <w:color w:val="002060"/>
          <w:sz w:val="23"/>
          <w:szCs w:val="23"/>
        </w:rPr>
        <w:t xml:space="preserve">decide the status of </w:t>
      </w:r>
      <w:r w:rsidR="005D0F6A" w:rsidRPr="00963A17">
        <w:rPr>
          <w:rFonts w:asciiTheme="minorHAnsi" w:hAnsiTheme="minorHAnsi" w:cstheme="minorHAnsi"/>
          <w:color w:val="002060"/>
          <w:sz w:val="23"/>
          <w:szCs w:val="23"/>
        </w:rPr>
        <w:t>individuals providing personal services to them</w:t>
      </w:r>
      <w:r w:rsidR="005B1EFC" w:rsidRPr="00963A17">
        <w:rPr>
          <w:rFonts w:asciiTheme="minorHAnsi" w:hAnsiTheme="minorHAnsi" w:cstheme="minorHAnsi"/>
          <w:color w:val="002060"/>
          <w:sz w:val="23"/>
          <w:szCs w:val="23"/>
        </w:rPr>
        <w:t xml:space="preserve">. </w:t>
      </w:r>
      <w:r w:rsidR="007A0307" w:rsidRPr="00963A17">
        <w:rPr>
          <w:rFonts w:asciiTheme="minorHAnsi" w:hAnsiTheme="minorHAnsi" w:cstheme="minorHAnsi"/>
          <w:color w:val="002060"/>
          <w:sz w:val="23"/>
          <w:szCs w:val="23"/>
        </w:rPr>
        <w:t xml:space="preserve">HMRC is currently </w:t>
      </w:r>
      <w:r w:rsidR="00F93DDB" w:rsidRPr="00963A17">
        <w:rPr>
          <w:rFonts w:asciiTheme="minorHAnsi" w:hAnsiTheme="minorHAnsi" w:cstheme="minorHAnsi"/>
          <w:color w:val="002060"/>
          <w:sz w:val="23"/>
          <w:szCs w:val="23"/>
        </w:rPr>
        <w:t>work</w:t>
      </w:r>
      <w:r w:rsidR="007D1106" w:rsidRPr="00963A17">
        <w:rPr>
          <w:rFonts w:asciiTheme="minorHAnsi" w:hAnsiTheme="minorHAnsi" w:cstheme="minorHAnsi"/>
          <w:color w:val="002060"/>
          <w:sz w:val="23"/>
          <w:szCs w:val="23"/>
        </w:rPr>
        <w:t xml:space="preserve">ing </w:t>
      </w:r>
      <w:r w:rsidR="00024B34" w:rsidRPr="00963A17">
        <w:rPr>
          <w:rFonts w:asciiTheme="minorHAnsi" w:hAnsiTheme="minorHAnsi" w:cstheme="minorHAnsi"/>
          <w:color w:val="002060"/>
          <w:sz w:val="23"/>
          <w:szCs w:val="23"/>
        </w:rPr>
        <w:t xml:space="preserve">‘to identify improvements to CEST and wider guidance </w:t>
      </w:r>
      <w:r w:rsidR="004A4B32" w:rsidRPr="00963A17">
        <w:rPr>
          <w:rFonts w:asciiTheme="minorHAnsi" w:hAnsiTheme="minorHAnsi" w:cstheme="minorHAnsi"/>
          <w:color w:val="002060"/>
          <w:sz w:val="23"/>
          <w:szCs w:val="23"/>
        </w:rPr>
        <w:t>to ensure it meets the needs of the private sector’.</w:t>
      </w:r>
      <w:r w:rsidR="00963A17">
        <w:rPr>
          <w:rFonts w:asciiTheme="minorHAnsi" w:hAnsiTheme="minorHAnsi" w:cstheme="minorHAnsi"/>
          <w:color w:val="002060"/>
          <w:sz w:val="23"/>
          <w:szCs w:val="23"/>
        </w:rPr>
        <w:t xml:space="preserve"> </w:t>
      </w:r>
      <w:r w:rsidR="00E77D2D" w:rsidRPr="00963A17">
        <w:rPr>
          <w:rFonts w:asciiTheme="minorHAnsi" w:hAnsiTheme="minorHAnsi" w:cstheme="minorHAnsi"/>
          <w:color w:val="002060"/>
          <w:sz w:val="23"/>
          <w:szCs w:val="23"/>
        </w:rPr>
        <w:t>The</w:t>
      </w:r>
      <w:r w:rsidR="00BA753D" w:rsidRPr="00963A17">
        <w:rPr>
          <w:rFonts w:asciiTheme="minorHAnsi" w:hAnsiTheme="minorHAnsi" w:cstheme="minorHAnsi"/>
          <w:color w:val="002060"/>
          <w:sz w:val="23"/>
          <w:szCs w:val="23"/>
        </w:rPr>
        <w:t xml:space="preserve"> link to the Employment Status Service tool is </w:t>
      </w:r>
      <w:hyperlink r:id="rId6" w:history="1">
        <w:r w:rsidR="00E77D2D" w:rsidRPr="00963A17">
          <w:rPr>
            <w:rStyle w:val="Hyperlink"/>
            <w:rFonts w:asciiTheme="minorHAnsi" w:hAnsiTheme="minorHAnsi" w:cstheme="minorHAnsi"/>
            <w:color w:val="002060"/>
            <w:sz w:val="23"/>
            <w:szCs w:val="23"/>
          </w:rPr>
          <w:t>www.gov.uk/guidance/check-employment-status-for-tax</w:t>
        </w:r>
      </w:hyperlink>
      <w:r w:rsidR="00BA753D" w:rsidRPr="00963A17">
        <w:rPr>
          <w:rFonts w:asciiTheme="minorHAnsi" w:hAnsiTheme="minorHAnsi" w:cstheme="minorHAnsi"/>
          <w:color w:val="002060"/>
          <w:sz w:val="23"/>
          <w:szCs w:val="23"/>
        </w:rPr>
        <w:t xml:space="preserve">. </w:t>
      </w:r>
    </w:p>
    <w:p w14:paraId="4BE2E49E" w14:textId="77777777" w:rsidR="00331F60" w:rsidRPr="00963A17" w:rsidRDefault="00331F60" w:rsidP="00331F60">
      <w:pPr>
        <w:rPr>
          <w:rFonts w:asciiTheme="minorHAnsi" w:hAnsiTheme="minorHAnsi" w:cstheme="minorHAnsi"/>
          <w:color w:val="002060"/>
          <w:sz w:val="23"/>
          <w:szCs w:val="23"/>
        </w:rPr>
      </w:pPr>
    </w:p>
    <w:p w14:paraId="0E685A90" w14:textId="77777777" w:rsidR="000E48E9" w:rsidRDefault="000E48E9" w:rsidP="00331F60">
      <w:pPr>
        <w:pStyle w:val="Heading2"/>
        <w:tabs>
          <w:tab w:val="left" w:pos="5040"/>
        </w:tabs>
        <w:rPr>
          <w:rFonts w:asciiTheme="minorHAnsi" w:hAnsiTheme="minorHAnsi" w:cstheme="minorHAnsi"/>
          <w:color w:val="002060"/>
          <w:sz w:val="23"/>
          <w:szCs w:val="23"/>
        </w:rPr>
      </w:pPr>
    </w:p>
    <w:p w14:paraId="5A6951DF" w14:textId="4A6E8EC8" w:rsidR="00331F60" w:rsidRPr="00963A17" w:rsidRDefault="00331F60" w:rsidP="00331F60">
      <w:pPr>
        <w:pStyle w:val="Heading2"/>
        <w:tabs>
          <w:tab w:val="left" w:pos="5040"/>
        </w:tabs>
        <w:rPr>
          <w:rFonts w:asciiTheme="minorHAnsi" w:hAnsiTheme="minorHAnsi" w:cstheme="minorHAnsi"/>
          <w:color w:val="002060"/>
          <w:sz w:val="23"/>
          <w:szCs w:val="23"/>
        </w:rPr>
      </w:pPr>
      <w:r w:rsidRPr="00963A17">
        <w:rPr>
          <w:rFonts w:asciiTheme="minorHAnsi" w:hAnsiTheme="minorHAnsi" w:cstheme="minorHAnsi"/>
          <w:color w:val="002060"/>
          <w:sz w:val="23"/>
          <w:szCs w:val="23"/>
        </w:rPr>
        <w:t>Why have these rules been introduced?</w:t>
      </w:r>
    </w:p>
    <w:p w14:paraId="1576B500" w14:textId="77777777" w:rsidR="00331F60" w:rsidRPr="00963A17" w:rsidRDefault="00331F60" w:rsidP="00331F60">
      <w:pPr>
        <w:keepNext/>
        <w:rPr>
          <w:rFonts w:asciiTheme="minorHAnsi" w:hAnsiTheme="minorHAnsi" w:cstheme="minorHAnsi"/>
          <w:color w:val="002060"/>
          <w:sz w:val="23"/>
          <w:szCs w:val="23"/>
        </w:rPr>
      </w:pPr>
    </w:p>
    <w:p w14:paraId="55A42D60" w14:textId="4D186B64" w:rsidR="00EE7820" w:rsidRPr="00963A17" w:rsidRDefault="00EE7820" w:rsidP="00331F60">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HMRC have found it difficult to enforce their view of the applicability of the IR35 legislation to many </w:t>
      </w:r>
      <w:r w:rsidR="00D22766" w:rsidRPr="00963A17">
        <w:rPr>
          <w:rFonts w:asciiTheme="minorHAnsi" w:hAnsiTheme="minorHAnsi" w:cstheme="minorHAnsi"/>
          <w:color w:val="002060"/>
          <w:sz w:val="23"/>
          <w:szCs w:val="23"/>
        </w:rPr>
        <w:t>PSCs</w:t>
      </w:r>
      <w:r w:rsidRPr="00963A17">
        <w:rPr>
          <w:rFonts w:asciiTheme="minorHAnsi" w:hAnsiTheme="minorHAnsi" w:cstheme="minorHAnsi"/>
          <w:color w:val="002060"/>
          <w:sz w:val="23"/>
          <w:szCs w:val="23"/>
        </w:rPr>
        <w:t xml:space="preserve">. </w:t>
      </w:r>
      <w:r w:rsidR="00935F79" w:rsidRPr="00963A17">
        <w:rPr>
          <w:rFonts w:asciiTheme="minorHAnsi" w:hAnsiTheme="minorHAnsi" w:cstheme="minorHAnsi"/>
          <w:color w:val="002060"/>
          <w:sz w:val="23"/>
          <w:szCs w:val="23"/>
        </w:rPr>
        <w:t>Many view</w:t>
      </w:r>
      <w:r w:rsidR="00EF0E5E" w:rsidRPr="00963A17">
        <w:rPr>
          <w:rFonts w:asciiTheme="minorHAnsi" w:hAnsiTheme="minorHAnsi" w:cstheme="minorHAnsi"/>
          <w:color w:val="002060"/>
          <w:sz w:val="23"/>
          <w:szCs w:val="23"/>
        </w:rPr>
        <w:t xml:space="preserve"> the risk of being ‘caught’ by IR35</w:t>
      </w:r>
      <w:r w:rsidR="00935F79" w:rsidRPr="00963A17">
        <w:rPr>
          <w:rFonts w:asciiTheme="minorHAnsi" w:hAnsiTheme="minorHAnsi" w:cstheme="minorHAnsi"/>
          <w:color w:val="002060"/>
          <w:sz w:val="23"/>
          <w:szCs w:val="23"/>
        </w:rPr>
        <w:t>,</w:t>
      </w:r>
      <w:r w:rsidR="00EF0E5E" w:rsidRPr="00963A17">
        <w:rPr>
          <w:rFonts w:asciiTheme="minorHAnsi" w:hAnsiTheme="minorHAnsi" w:cstheme="minorHAnsi"/>
          <w:color w:val="002060"/>
          <w:sz w:val="23"/>
          <w:szCs w:val="23"/>
        </w:rPr>
        <w:t xml:space="preserve"> and thus being required to pay PAYE and NIC</w:t>
      </w:r>
      <w:r w:rsidR="00D22766" w:rsidRPr="00963A17">
        <w:rPr>
          <w:rFonts w:asciiTheme="minorHAnsi" w:hAnsiTheme="minorHAnsi" w:cstheme="minorHAnsi"/>
          <w:color w:val="002060"/>
          <w:sz w:val="23"/>
          <w:szCs w:val="23"/>
        </w:rPr>
        <w:t>s</w:t>
      </w:r>
      <w:r w:rsidR="00935F79" w:rsidRPr="00963A17">
        <w:rPr>
          <w:rFonts w:asciiTheme="minorHAnsi" w:hAnsiTheme="minorHAnsi" w:cstheme="minorHAnsi"/>
          <w:color w:val="002060"/>
          <w:sz w:val="23"/>
          <w:szCs w:val="23"/>
        </w:rPr>
        <w:t>,</w:t>
      </w:r>
      <w:r w:rsidR="00EF0E5E" w:rsidRPr="00963A17">
        <w:rPr>
          <w:rFonts w:asciiTheme="minorHAnsi" w:hAnsiTheme="minorHAnsi" w:cstheme="minorHAnsi"/>
          <w:color w:val="002060"/>
          <w:sz w:val="23"/>
          <w:szCs w:val="23"/>
        </w:rPr>
        <w:t xml:space="preserve"> </w:t>
      </w:r>
      <w:r w:rsidR="00FC2EEB" w:rsidRPr="00963A17">
        <w:rPr>
          <w:rFonts w:asciiTheme="minorHAnsi" w:hAnsiTheme="minorHAnsi" w:cstheme="minorHAnsi"/>
          <w:color w:val="002060"/>
          <w:sz w:val="23"/>
          <w:szCs w:val="23"/>
        </w:rPr>
        <w:t xml:space="preserve">is </w:t>
      </w:r>
      <w:r w:rsidR="00EF0E5E" w:rsidRPr="00963A17">
        <w:rPr>
          <w:rFonts w:asciiTheme="minorHAnsi" w:hAnsiTheme="minorHAnsi" w:cstheme="minorHAnsi"/>
          <w:color w:val="002060"/>
          <w:sz w:val="23"/>
          <w:szCs w:val="23"/>
        </w:rPr>
        <w:t>outweighed by the benefit of company profits being paid out under a ‘low salary, balance as dividends’ regime.</w:t>
      </w:r>
    </w:p>
    <w:p w14:paraId="166D8D2D" w14:textId="77777777" w:rsidR="00EE7820" w:rsidRPr="00963A17" w:rsidRDefault="00EE7820" w:rsidP="00331F60">
      <w:pPr>
        <w:rPr>
          <w:rFonts w:asciiTheme="minorHAnsi" w:hAnsiTheme="minorHAnsi" w:cstheme="minorHAnsi"/>
          <w:color w:val="002060"/>
          <w:sz w:val="23"/>
          <w:szCs w:val="23"/>
        </w:rPr>
      </w:pPr>
    </w:p>
    <w:p w14:paraId="03CDADE6" w14:textId="61BDC48E" w:rsidR="00EE7820" w:rsidRPr="00963A17" w:rsidRDefault="00EE7820" w:rsidP="00331F60">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The new legislation therefore shifts the responsibility to the </w:t>
      </w:r>
      <w:r w:rsidR="00CB011F" w:rsidRPr="00963A17">
        <w:rPr>
          <w:rFonts w:asciiTheme="minorHAnsi" w:hAnsiTheme="minorHAnsi" w:cstheme="minorHAnsi"/>
          <w:color w:val="002060"/>
          <w:sz w:val="23"/>
          <w:szCs w:val="23"/>
        </w:rPr>
        <w:t xml:space="preserve">business </w:t>
      </w:r>
      <w:r w:rsidR="00821088" w:rsidRPr="00963A17">
        <w:rPr>
          <w:rFonts w:asciiTheme="minorHAnsi" w:hAnsiTheme="minorHAnsi" w:cstheme="minorHAnsi"/>
          <w:color w:val="002060"/>
          <w:sz w:val="23"/>
          <w:szCs w:val="23"/>
        </w:rPr>
        <w:t>receiving the services of the individual</w:t>
      </w:r>
      <w:r w:rsidRPr="00963A17">
        <w:rPr>
          <w:rFonts w:asciiTheme="minorHAnsi" w:hAnsiTheme="minorHAnsi" w:cstheme="minorHAnsi"/>
          <w:color w:val="002060"/>
          <w:sz w:val="23"/>
          <w:szCs w:val="23"/>
        </w:rPr>
        <w:t xml:space="preserve">. This means that the risk of </w:t>
      </w:r>
      <w:r w:rsidR="00EF0E5E" w:rsidRPr="00963A17">
        <w:rPr>
          <w:rFonts w:asciiTheme="minorHAnsi" w:hAnsiTheme="minorHAnsi" w:cstheme="minorHAnsi"/>
          <w:color w:val="002060"/>
          <w:sz w:val="23"/>
          <w:szCs w:val="23"/>
        </w:rPr>
        <w:t xml:space="preserve">non-compliance </w:t>
      </w:r>
      <w:r w:rsidR="008C648B" w:rsidRPr="00963A17">
        <w:rPr>
          <w:rFonts w:asciiTheme="minorHAnsi" w:hAnsiTheme="minorHAnsi" w:cstheme="minorHAnsi"/>
          <w:color w:val="002060"/>
          <w:sz w:val="23"/>
          <w:szCs w:val="23"/>
        </w:rPr>
        <w:t xml:space="preserve">falls </w:t>
      </w:r>
      <w:r w:rsidR="00E77D2D" w:rsidRPr="00963A17">
        <w:rPr>
          <w:rFonts w:asciiTheme="minorHAnsi" w:hAnsiTheme="minorHAnsi" w:cstheme="minorHAnsi"/>
          <w:color w:val="002060"/>
          <w:sz w:val="23"/>
          <w:szCs w:val="23"/>
        </w:rPr>
        <w:t xml:space="preserve">onto the </w:t>
      </w:r>
      <w:r w:rsidR="008A42C2" w:rsidRPr="00963A17">
        <w:rPr>
          <w:rFonts w:asciiTheme="minorHAnsi" w:hAnsiTheme="minorHAnsi" w:cstheme="minorHAnsi"/>
          <w:color w:val="002060"/>
          <w:sz w:val="23"/>
          <w:szCs w:val="23"/>
        </w:rPr>
        <w:t>business</w:t>
      </w:r>
      <w:r w:rsidR="00E77D2D" w:rsidRPr="00963A17">
        <w:rPr>
          <w:rFonts w:asciiTheme="minorHAnsi" w:hAnsiTheme="minorHAnsi" w:cstheme="minorHAnsi"/>
          <w:color w:val="002060"/>
          <w:sz w:val="23"/>
          <w:szCs w:val="23"/>
        </w:rPr>
        <w:t xml:space="preserve">. </w:t>
      </w:r>
    </w:p>
    <w:p w14:paraId="79540A4A" w14:textId="77777777" w:rsidR="00EA5FCF" w:rsidRPr="00963A17" w:rsidRDefault="00EA5FCF" w:rsidP="00331F60">
      <w:pPr>
        <w:rPr>
          <w:rFonts w:asciiTheme="minorHAnsi" w:hAnsiTheme="minorHAnsi" w:cstheme="minorHAnsi"/>
          <w:color w:val="002060"/>
          <w:sz w:val="23"/>
          <w:szCs w:val="23"/>
        </w:rPr>
      </w:pPr>
    </w:p>
    <w:p w14:paraId="034F4316" w14:textId="357CDF04" w:rsidR="00F14868" w:rsidRPr="00963A17" w:rsidRDefault="00F14868" w:rsidP="00935F79">
      <w:pPr>
        <w:rPr>
          <w:rFonts w:asciiTheme="minorHAnsi" w:hAnsiTheme="minorHAnsi" w:cstheme="minorHAnsi"/>
          <w:b/>
          <w:color w:val="002060"/>
          <w:sz w:val="23"/>
          <w:szCs w:val="23"/>
        </w:rPr>
      </w:pPr>
      <w:r w:rsidRPr="00963A17">
        <w:rPr>
          <w:rFonts w:asciiTheme="minorHAnsi" w:hAnsiTheme="minorHAnsi" w:cstheme="minorHAnsi"/>
          <w:b/>
          <w:color w:val="002060"/>
          <w:sz w:val="23"/>
          <w:szCs w:val="23"/>
        </w:rPr>
        <w:t xml:space="preserve">What can </w:t>
      </w:r>
      <w:r w:rsidR="00C46ADC" w:rsidRPr="00963A17">
        <w:rPr>
          <w:rFonts w:asciiTheme="minorHAnsi" w:hAnsiTheme="minorHAnsi" w:cstheme="minorHAnsi"/>
          <w:b/>
          <w:color w:val="002060"/>
          <w:sz w:val="23"/>
          <w:szCs w:val="23"/>
        </w:rPr>
        <w:t xml:space="preserve">a contractor providing services through a PSC </w:t>
      </w:r>
      <w:r w:rsidRPr="00963A17">
        <w:rPr>
          <w:rFonts w:asciiTheme="minorHAnsi" w:hAnsiTheme="minorHAnsi" w:cstheme="minorHAnsi"/>
          <w:b/>
          <w:color w:val="002060"/>
          <w:sz w:val="23"/>
          <w:szCs w:val="23"/>
        </w:rPr>
        <w:t xml:space="preserve">do if </w:t>
      </w:r>
      <w:r w:rsidR="00C46ADC" w:rsidRPr="00963A17">
        <w:rPr>
          <w:rFonts w:asciiTheme="minorHAnsi" w:hAnsiTheme="minorHAnsi" w:cstheme="minorHAnsi"/>
          <w:b/>
          <w:color w:val="002060"/>
          <w:sz w:val="23"/>
          <w:szCs w:val="23"/>
        </w:rPr>
        <w:t>he or she</w:t>
      </w:r>
      <w:r w:rsidRPr="00963A17">
        <w:rPr>
          <w:rFonts w:asciiTheme="minorHAnsi" w:hAnsiTheme="minorHAnsi" w:cstheme="minorHAnsi"/>
          <w:b/>
          <w:color w:val="002060"/>
          <w:sz w:val="23"/>
          <w:szCs w:val="23"/>
        </w:rPr>
        <w:t xml:space="preserve"> disagree with the </w:t>
      </w:r>
      <w:r w:rsidR="00251D41" w:rsidRPr="00963A17">
        <w:rPr>
          <w:rFonts w:asciiTheme="minorHAnsi" w:hAnsiTheme="minorHAnsi" w:cstheme="minorHAnsi"/>
          <w:b/>
          <w:color w:val="002060"/>
          <w:sz w:val="23"/>
          <w:szCs w:val="23"/>
        </w:rPr>
        <w:t>business</w:t>
      </w:r>
      <w:r w:rsidRPr="00963A17">
        <w:rPr>
          <w:rFonts w:asciiTheme="minorHAnsi" w:hAnsiTheme="minorHAnsi" w:cstheme="minorHAnsi"/>
          <w:b/>
          <w:color w:val="002060"/>
          <w:sz w:val="23"/>
          <w:szCs w:val="23"/>
        </w:rPr>
        <w:t xml:space="preserve"> deducting PAYE and NICs?</w:t>
      </w:r>
    </w:p>
    <w:p w14:paraId="12CD56C5" w14:textId="77777777" w:rsidR="00F14868" w:rsidRPr="00963A17" w:rsidRDefault="00F14868" w:rsidP="00F14868">
      <w:pPr>
        <w:keepNext/>
        <w:rPr>
          <w:rFonts w:asciiTheme="minorHAnsi" w:hAnsiTheme="minorHAnsi" w:cstheme="minorHAnsi"/>
          <w:b/>
          <w:color w:val="002060"/>
          <w:sz w:val="23"/>
          <w:szCs w:val="23"/>
        </w:rPr>
      </w:pPr>
    </w:p>
    <w:p w14:paraId="5C6EF262" w14:textId="44977D4B" w:rsidR="00BC434F" w:rsidRPr="00963A17" w:rsidRDefault="00BC434F" w:rsidP="00935F79">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The government </w:t>
      </w:r>
      <w:r w:rsidR="004943C9" w:rsidRPr="00963A17">
        <w:rPr>
          <w:rFonts w:asciiTheme="minorHAnsi" w:hAnsiTheme="minorHAnsi" w:cstheme="minorHAnsi"/>
          <w:color w:val="002060"/>
          <w:sz w:val="23"/>
          <w:szCs w:val="23"/>
        </w:rPr>
        <w:t xml:space="preserve">will require </w:t>
      </w:r>
      <w:r w:rsidRPr="00963A17">
        <w:rPr>
          <w:rFonts w:asciiTheme="minorHAnsi" w:hAnsiTheme="minorHAnsi" w:cstheme="minorHAnsi"/>
          <w:color w:val="002060"/>
          <w:sz w:val="23"/>
          <w:szCs w:val="23"/>
        </w:rPr>
        <w:t xml:space="preserve">the </w:t>
      </w:r>
      <w:r w:rsidR="00963A17" w:rsidRPr="00963A17">
        <w:rPr>
          <w:rFonts w:asciiTheme="minorHAnsi" w:hAnsiTheme="minorHAnsi" w:cstheme="minorHAnsi"/>
          <w:color w:val="002060"/>
          <w:sz w:val="23"/>
          <w:szCs w:val="23"/>
        </w:rPr>
        <w:t>M</w:t>
      </w:r>
      <w:r w:rsidRPr="00963A17">
        <w:rPr>
          <w:rFonts w:asciiTheme="minorHAnsi" w:hAnsiTheme="minorHAnsi" w:cstheme="minorHAnsi"/>
          <w:color w:val="002060"/>
          <w:sz w:val="23"/>
          <w:szCs w:val="23"/>
        </w:rPr>
        <w:t xml:space="preserve">edium or </w:t>
      </w:r>
      <w:r w:rsidR="00963A17" w:rsidRPr="00963A17">
        <w:rPr>
          <w:rFonts w:asciiTheme="minorHAnsi" w:hAnsiTheme="minorHAnsi" w:cstheme="minorHAnsi"/>
          <w:color w:val="002060"/>
          <w:sz w:val="23"/>
          <w:szCs w:val="23"/>
        </w:rPr>
        <w:t>L</w:t>
      </w:r>
      <w:r w:rsidRPr="00963A17">
        <w:rPr>
          <w:rFonts w:asciiTheme="minorHAnsi" w:hAnsiTheme="minorHAnsi" w:cstheme="minorHAnsi"/>
          <w:color w:val="002060"/>
          <w:sz w:val="23"/>
          <w:szCs w:val="23"/>
        </w:rPr>
        <w:t xml:space="preserve">arge </w:t>
      </w:r>
      <w:r w:rsidR="00963A17" w:rsidRPr="00963A17">
        <w:rPr>
          <w:rFonts w:asciiTheme="minorHAnsi" w:hAnsiTheme="minorHAnsi" w:cstheme="minorHAnsi"/>
          <w:color w:val="002060"/>
          <w:sz w:val="23"/>
          <w:szCs w:val="23"/>
        </w:rPr>
        <w:t>B</w:t>
      </w:r>
      <w:r w:rsidRPr="00963A17">
        <w:rPr>
          <w:rFonts w:asciiTheme="minorHAnsi" w:hAnsiTheme="minorHAnsi" w:cstheme="minorHAnsi"/>
          <w:color w:val="002060"/>
          <w:sz w:val="23"/>
          <w:szCs w:val="23"/>
        </w:rPr>
        <w:t>usiness when it makes a status determination to:</w:t>
      </w:r>
    </w:p>
    <w:p w14:paraId="62A85FD1" w14:textId="77777777" w:rsidR="00BC434F" w:rsidRPr="00963A17" w:rsidRDefault="00BC434F" w:rsidP="00935F79">
      <w:pPr>
        <w:rPr>
          <w:rFonts w:asciiTheme="minorHAnsi" w:hAnsiTheme="minorHAnsi" w:cstheme="minorHAnsi"/>
          <w:color w:val="002060"/>
          <w:sz w:val="23"/>
          <w:szCs w:val="23"/>
        </w:rPr>
      </w:pPr>
    </w:p>
    <w:p w14:paraId="4EB8171D" w14:textId="7E1AFF24" w:rsidR="00492B67" w:rsidRPr="00963A17" w:rsidRDefault="00963A17" w:rsidP="005F0C6F">
      <w:pPr>
        <w:pStyle w:val="Bullet"/>
        <w:spacing w:after="120"/>
        <w:ind w:left="357" w:hanging="357"/>
        <w:contextualSpacing w:val="0"/>
        <w:rPr>
          <w:rFonts w:asciiTheme="minorHAnsi" w:hAnsiTheme="minorHAnsi" w:cstheme="minorHAnsi"/>
          <w:color w:val="002060"/>
          <w:sz w:val="23"/>
          <w:szCs w:val="23"/>
        </w:rPr>
      </w:pPr>
      <w:r w:rsidRPr="00963A17">
        <w:rPr>
          <w:rFonts w:asciiTheme="minorHAnsi" w:hAnsiTheme="minorHAnsi" w:cstheme="minorHAnsi"/>
          <w:color w:val="002060"/>
          <w:sz w:val="23"/>
          <w:szCs w:val="23"/>
        </w:rPr>
        <w:t>C</w:t>
      </w:r>
      <w:r w:rsidR="00BC434F" w:rsidRPr="00963A17">
        <w:rPr>
          <w:rFonts w:asciiTheme="minorHAnsi" w:hAnsiTheme="minorHAnsi" w:cstheme="minorHAnsi"/>
          <w:color w:val="002060"/>
          <w:sz w:val="23"/>
          <w:szCs w:val="23"/>
        </w:rPr>
        <w:t>ommunicate the decision to the worker</w:t>
      </w:r>
      <w:r w:rsidR="004943C9" w:rsidRPr="00963A17">
        <w:rPr>
          <w:rFonts w:asciiTheme="minorHAnsi" w:hAnsiTheme="minorHAnsi" w:cstheme="minorHAnsi"/>
          <w:color w:val="002060"/>
          <w:sz w:val="23"/>
          <w:szCs w:val="23"/>
        </w:rPr>
        <w:t xml:space="preserve"> in a Status Determination Statement (SDS)</w:t>
      </w:r>
      <w:r w:rsidR="00BC434F" w:rsidRPr="00963A17">
        <w:rPr>
          <w:rFonts w:asciiTheme="minorHAnsi" w:hAnsiTheme="minorHAnsi" w:cstheme="minorHAnsi"/>
          <w:color w:val="002060"/>
          <w:sz w:val="23"/>
          <w:szCs w:val="23"/>
        </w:rPr>
        <w:t>, and</w:t>
      </w:r>
    </w:p>
    <w:p w14:paraId="268429F8" w14:textId="5C22F2E2" w:rsidR="00BC434F" w:rsidRPr="00963A17" w:rsidRDefault="00963A17" w:rsidP="006057B4">
      <w:pPr>
        <w:pStyle w:val="Bullet"/>
        <w:rPr>
          <w:rFonts w:asciiTheme="minorHAnsi" w:hAnsiTheme="minorHAnsi" w:cstheme="minorHAnsi"/>
          <w:color w:val="002060"/>
          <w:sz w:val="23"/>
          <w:szCs w:val="23"/>
        </w:rPr>
      </w:pPr>
      <w:r w:rsidRPr="00963A17">
        <w:rPr>
          <w:rFonts w:asciiTheme="minorHAnsi" w:hAnsiTheme="minorHAnsi" w:cstheme="minorHAnsi"/>
          <w:color w:val="002060"/>
          <w:sz w:val="23"/>
          <w:szCs w:val="23"/>
        </w:rPr>
        <w:t>G</w:t>
      </w:r>
      <w:r w:rsidR="00BC434F" w:rsidRPr="00963A17">
        <w:rPr>
          <w:rFonts w:asciiTheme="minorHAnsi" w:hAnsiTheme="minorHAnsi" w:cstheme="minorHAnsi"/>
          <w:color w:val="002060"/>
          <w:sz w:val="23"/>
          <w:szCs w:val="23"/>
        </w:rPr>
        <w:t>ive the reasons for that determination</w:t>
      </w:r>
      <w:r w:rsidR="00110719" w:rsidRPr="00963A17">
        <w:rPr>
          <w:rFonts w:asciiTheme="minorHAnsi" w:hAnsiTheme="minorHAnsi" w:cstheme="minorHAnsi"/>
          <w:color w:val="002060"/>
          <w:sz w:val="23"/>
          <w:szCs w:val="23"/>
        </w:rPr>
        <w:t xml:space="preserve"> if requested by the worker</w:t>
      </w:r>
      <w:r w:rsidR="00BC434F" w:rsidRPr="00963A17">
        <w:rPr>
          <w:rFonts w:asciiTheme="minorHAnsi" w:hAnsiTheme="minorHAnsi" w:cstheme="minorHAnsi"/>
          <w:color w:val="002060"/>
          <w:sz w:val="23"/>
          <w:szCs w:val="23"/>
        </w:rPr>
        <w:t>.</w:t>
      </w:r>
    </w:p>
    <w:p w14:paraId="1B191C53" w14:textId="77777777" w:rsidR="007731D3" w:rsidRPr="00963A17" w:rsidRDefault="007731D3" w:rsidP="00935F79">
      <w:pPr>
        <w:rPr>
          <w:rFonts w:asciiTheme="minorHAnsi" w:hAnsiTheme="minorHAnsi" w:cstheme="minorHAnsi"/>
          <w:color w:val="002060"/>
          <w:sz w:val="23"/>
          <w:szCs w:val="23"/>
        </w:rPr>
      </w:pPr>
    </w:p>
    <w:p w14:paraId="7B0B9A6A" w14:textId="7553F72F" w:rsidR="00110719" w:rsidRPr="00963A17" w:rsidRDefault="00110719" w:rsidP="00935F79">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This will be in addition to </w:t>
      </w:r>
      <w:r w:rsidR="00517F2E" w:rsidRPr="00963A17">
        <w:rPr>
          <w:rFonts w:asciiTheme="minorHAnsi" w:hAnsiTheme="minorHAnsi" w:cstheme="minorHAnsi"/>
          <w:color w:val="002060"/>
          <w:sz w:val="23"/>
          <w:szCs w:val="23"/>
        </w:rPr>
        <w:t>communicating the decision</w:t>
      </w:r>
      <w:r w:rsidRPr="00963A17">
        <w:rPr>
          <w:rFonts w:asciiTheme="minorHAnsi" w:hAnsiTheme="minorHAnsi" w:cstheme="minorHAnsi"/>
          <w:color w:val="002060"/>
          <w:sz w:val="23"/>
          <w:szCs w:val="23"/>
        </w:rPr>
        <w:t xml:space="preserve"> to the party </w:t>
      </w:r>
      <w:r w:rsidR="00517F2E" w:rsidRPr="00963A17">
        <w:rPr>
          <w:rFonts w:asciiTheme="minorHAnsi" w:hAnsiTheme="minorHAnsi" w:cstheme="minorHAnsi"/>
          <w:color w:val="002060"/>
          <w:sz w:val="23"/>
          <w:szCs w:val="23"/>
        </w:rPr>
        <w:t xml:space="preserve">with whom </w:t>
      </w:r>
      <w:r w:rsidRPr="00963A17">
        <w:rPr>
          <w:rFonts w:asciiTheme="minorHAnsi" w:hAnsiTheme="minorHAnsi" w:cstheme="minorHAnsi"/>
          <w:color w:val="002060"/>
          <w:sz w:val="23"/>
          <w:szCs w:val="23"/>
        </w:rPr>
        <w:t>the business has contracted</w:t>
      </w:r>
      <w:r w:rsidR="00517F2E" w:rsidRPr="00963A17">
        <w:rPr>
          <w:rFonts w:asciiTheme="minorHAnsi" w:hAnsiTheme="minorHAnsi" w:cstheme="minorHAnsi"/>
          <w:color w:val="002060"/>
          <w:sz w:val="23"/>
          <w:szCs w:val="23"/>
        </w:rPr>
        <w:t>;</w:t>
      </w:r>
      <w:r w:rsidRPr="00963A17">
        <w:rPr>
          <w:rFonts w:asciiTheme="minorHAnsi" w:hAnsiTheme="minorHAnsi" w:cstheme="minorHAnsi"/>
          <w:color w:val="002060"/>
          <w:sz w:val="23"/>
          <w:szCs w:val="23"/>
        </w:rPr>
        <w:t xml:space="preserve"> for example an agency.</w:t>
      </w:r>
      <w:r w:rsidR="00517F2E" w:rsidRPr="00963A17">
        <w:rPr>
          <w:rFonts w:asciiTheme="minorHAnsi" w:hAnsiTheme="minorHAnsi" w:cstheme="minorHAnsi"/>
          <w:color w:val="002060"/>
          <w:sz w:val="23"/>
          <w:szCs w:val="23"/>
        </w:rPr>
        <w:t xml:space="preserve"> </w:t>
      </w:r>
    </w:p>
    <w:p w14:paraId="313EAA2E" w14:textId="4C1373F6" w:rsidR="005938F6" w:rsidRPr="00963A17" w:rsidRDefault="005938F6" w:rsidP="00935F79">
      <w:pPr>
        <w:rPr>
          <w:rFonts w:asciiTheme="minorHAnsi" w:hAnsiTheme="minorHAnsi" w:cstheme="minorHAnsi"/>
          <w:color w:val="002060"/>
          <w:sz w:val="23"/>
          <w:szCs w:val="23"/>
        </w:rPr>
      </w:pPr>
    </w:p>
    <w:p w14:paraId="215488A0" w14:textId="3D14BB35" w:rsidR="005938F6" w:rsidRPr="00963A17" w:rsidRDefault="00F54620" w:rsidP="00935F79">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The business </w:t>
      </w:r>
      <w:r w:rsidR="00220890" w:rsidRPr="00963A17">
        <w:rPr>
          <w:rFonts w:asciiTheme="minorHAnsi" w:hAnsiTheme="minorHAnsi" w:cstheme="minorHAnsi"/>
          <w:color w:val="002060"/>
          <w:sz w:val="23"/>
          <w:szCs w:val="23"/>
        </w:rPr>
        <w:t xml:space="preserve">must take ‘reasonable care’ in coming </w:t>
      </w:r>
      <w:r w:rsidR="005805E8" w:rsidRPr="00963A17">
        <w:rPr>
          <w:rFonts w:asciiTheme="minorHAnsi" w:hAnsiTheme="minorHAnsi" w:cstheme="minorHAnsi"/>
          <w:color w:val="002060"/>
          <w:sz w:val="23"/>
          <w:szCs w:val="23"/>
        </w:rPr>
        <w:t xml:space="preserve">to </w:t>
      </w:r>
      <w:r w:rsidR="00AB55E8" w:rsidRPr="00963A17">
        <w:rPr>
          <w:rFonts w:asciiTheme="minorHAnsi" w:hAnsiTheme="minorHAnsi" w:cstheme="minorHAnsi"/>
          <w:color w:val="002060"/>
          <w:sz w:val="23"/>
          <w:szCs w:val="23"/>
        </w:rPr>
        <w:t>its</w:t>
      </w:r>
      <w:r w:rsidR="00220890" w:rsidRPr="00963A17">
        <w:rPr>
          <w:rFonts w:asciiTheme="minorHAnsi" w:hAnsiTheme="minorHAnsi" w:cstheme="minorHAnsi"/>
          <w:color w:val="002060"/>
          <w:sz w:val="23"/>
          <w:szCs w:val="23"/>
        </w:rPr>
        <w:t xml:space="preserve"> conc</w:t>
      </w:r>
      <w:r w:rsidR="00C37DAB" w:rsidRPr="00963A17">
        <w:rPr>
          <w:rFonts w:asciiTheme="minorHAnsi" w:hAnsiTheme="minorHAnsi" w:cstheme="minorHAnsi"/>
          <w:color w:val="002060"/>
          <w:sz w:val="23"/>
          <w:szCs w:val="23"/>
        </w:rPr>
        <w:t xml:space="preserve">lusion. </w:t>
      </w:r>
    </w:p>
    <w:p w14:paraId="4FB58AA9" w14:textId="77777777" w:rsidR="00110719" w:rsidRPr="00963A17" w:rsidRDefault="00110719" w:rsidP="00935F79">
      <w:pPr>
        <w:rPr>
          <w:rFonts w:asciiTheme="minorHAnsi" w:hAnsiTheme="minorHAnsi" w:cstheme="minorHAnsi"/>
          <w:color w:val="002060"/>
          <w:sz w:val="23"/>
          <w:szCs w:val="23"/>
        </w:rPr>
      </w:pPr>
    </w:p>
    <w:p w14:paraId="772A66C2" w14:textId="709A592F" w:rsidR="00B66594" w:rsidRPr="00963A17" w:rsidRDefault="00517F2E" w:rsidP="00935F79">
      <w:pPr>
        <w:rPr>
          <w:rFonts w:asciiTheme="minorHAnsi" w:hAnsiTheme="minorHAnsi" w:cstheme="minorHAnsi"/>
          <w:color w:val="002060"/>
          <w:sz w:val="23"/>
          <w:szCs w:val="23"/>
        </w:rPr>
      </w:pPr>
      <w:r w:rsidRPr="00963A17">
        <w:rPr>
          <w:rFonts w:asciiTheme="minorHAnsi" w:hAnsiTheme="minorHAnsi" w:cstheme="minorHAnsi"/>
          <w:color w:val="002060"/>
          <w:sz w:val="23"/>
          <w:szCs w:val="23"/>
        </w:rPr>
        <w:t>If disagree</w:t>
      </w:r>
      <w:r w:rsidR="00C46ADC" w:rsidRPr="00963A17">
        <w:rPr>
          <w:rFonts w:asciiTheme="minorHAnsi" w:hAnsiTheme="minorHAnsi" w:cstheme="minorHAnsi"/>
          <w:color w:val="002060"/>
          <w:sz w:val="23"/>
          <w:szCs w:val="23"/>
        </w:rPr>
        <w:t xml:space="preserve">ment </w:t>
      </w:r>
      <w:r w:rsidRPr="00963A17">
        <w:rPr>
          <w:rFonts w:asciiTheme="minorHAnsi" w:hAnsiTheme="minorHAnsi" w:cstheme="minorHAnsi"/>
          <w:color w:val="002060"/>
          <w:sz w:val="23"/>
          <w:szCs w:val="23"/>
        </w:rPr>
        <w:t>with the decision</w:t>
      </w:r>
      <w:r w:rsidR="00B449EC" w:rsidRPr="00963A17">
        <w:rPr>
          <w:rFonts w:asciiTheme="minorHAnsi" w:hAnsiTheme="minorHAnsi" w:cstheme="minorHAnsi"/>
          <w:color w:val="002060"/>
          <w:sz w:val="23"/>
          <w:szCs w:val="23"/>
        </w:rPr>
        <w:t xml:space="preserve"> </w:t>
      </w:r>
      <w:r w:rsidR="00C46ADC" w:rsidRPr="00963A17">
        <w:rPr>
          <w:rFonts w:asciiTheme="minorHAnsi" w:hAnsiTheme="minorHAnsi" w:cstheme="minorHAnsi"/>
          <w:color w:val="002060"/>
          <w:sz w:val="23"/>
          <w:szCs w:val="23"/>
        </w:rPr>
        <w:t xml:space="preserve">arises there is an online </w:t>
      </w:r>
      <w:r w:rsidR="00B66594" w:rsidRPr="00963A17">
        <w:rPr>
          <w:rFonts w:asciiTheme="minorHAnsi" w:hAnsiTheme="minorHAnsi" w:cstheme="minorHAnsi"/>
          <w:color w:val="002060"/>
          <w:sz w:val="23"/>
          <w:szCs w:val="23"/>
        </w:rPr>
        <w:t xml:space="preserve">tool to see if </w:t>
      </w:r>
      <w:r w:rsidR="00C46ADC" w:rsidRPr="00963A17">
        <w:rPr>
          <w:rFonts w:asciiTheme="minorHAnsi" w:hAnsiTheme="minorHAnsi" w:cstheme="minorHAnsi"/>
          <w:color w:val="002060"/>
          <w:sz w:val="23"/>
          <w:szCs w:val="23"/>
        </w:rPr>
        <w:t>there is a</w:t>
      </w:r>
      <w:r w:rsidR="00B66594" w:rsidRPr="00963A17">
        <w:rPr>
          <w:rFonts w:asciiTheme="minorHAnsi" w:hAnsiTheme="minorHAnsi" w:cstheme="minorHAnsi"/>
          <w:color w:val="002060"/>
          <w:sz w:val="23"/>
          <w:szCs w:val="23"/>
        </w:rPr>
        <w:t xml:space="preserve"> different conclusion. </w:t>
      </w:r>
      <w:r w:rsidR="00C46ADC" w:rsidRPr="00963A17">
        <w:rPr>
          <w:rFonts w:asciiTheme="minorHAnsi" w:hAnsiTheme="minorHAnsi" w:cstheme="minorHAnsi"/>
          <w:color w:val="002060"/>
          <w:sz w:val="23"/>
          <w:szCs w:val="23"/>
        </w:rPr>
        <w:t>This could lead to</w:t>
      </w:r>
      <w:r w:rsidR="00B66594" w:rsidRPr="00963A17">
        <w:rPr>
          <w:rFonts w:asciiTheme="minorHAnsi" w:hAnsiTheme="minorHAnsi" w:cstheme="minorHAnsi"/>
          <w:color w:val="002060"/>
          <w:sz w:val="23"/>
          <w:szCs w:val="23"/>
        </w:rPr>
        <w:t xml:space="preserve"> discuss</w:t>
      </w:r>
      <w:r w:rsidR="00C46ADC" w:rsidRPr="00963A17">
        <w:rPr>
          <w:rFonts w:asciiTheme="minorHAnsi" w:hAnsiTheme="minorHAnsi" w:cstheme="minorHAnsi"/>
          <w:color w:val="002060"/>
          <w:sz w:val="23"/>
          <w:szCs w:val="23"/>
        </w:rPr>
        <w:t>ion</w:t>
      </w:r>
      <w:r w:rsidR="00B66594" w:rsidRPr="00963A17">
        <w:rPr>
          <w:rFonts w:asciiTheme="minorHAnsi" w:hAnsiTheme="minorHAnsi" w:cstheme="minorHAnsi"/>
          <w:color w:val="002060"/>
          <w:sz w:val="23"/>
          <w:szCs w:val="23"/>
        </w:rPr>
        <w:t xml:space="preserve"> </w:t>
      </w:r>
      <w:r w:rsidR="00C46ADC" w:rsidRPr="00963A17">
        <w:rPr>
          <w:rFonts w:asciiTheme="minorHAnsi" w:hAnsiTheme="minorHAnsi" w:cstheme="minorHAnsi"/>
          <w:color w:val="002060"/>
          <w:sz w:val="23"/>
          <w:szCs w:val="23"/>
        </w:rPr>
        <w:t xml:space="preserve">of </w:t>
      </w:r>
      <w:r w:rsidR="00B66594" w:rsidRPr="00963A17">
        <w:rPr>
          <w:rFonts w:asciiTheme="minorHAnsi" w:hAnsiTheme="minorHAnsi" w:cstheme="minorHAnsi"/>
          <w:color w:val="002060"/>
          <w:sz w:val="23"/>
          <w:szCs w:val="23"/>
        </w:rPr>
        <w:t xml:space="preserve">the results with the business. </w:t>
      </w:r>
      <w:r w:rsidR="0066366A" w:rsidRPr="00963A17">
        <w:rPr>
          <w:rFonts w:asciiTheme="minorHAnsi" w:hAnsiTheme="minorHAnsi" w:cstheme="minorHAnsi"/>
          <w:color w:val="002060"/>
          <w:sz w:val="23"/>
          <w:szCs w:val="23"/>
        </w:rPr>
        <w:t xml:space="preserve">Many commentators consider the accuracy </w:t>
      </w:r>
      <w:r w:rsidR="00C837AE" w:rsidRPr="00963A17">
        <w:rPr>
          <w:rFonts w:asciiTheme="minorHAnsi" w:hAnsiTheme="minorHAnsi" w:cstheme="minorHAnsi"/>
          <w:color w:val="002060"/>
          <w:sz w:val="23"/>
          <w:szCs w:val="23"/>
        </w:rPr>
        <w:t xml:space="preserve">of the tool </w:t>
      </w:r>
      <w:r w:rsidR="0066366A" w:rsidRPr="00963A17">
        <w:rPr>
          <w:rFonts w:asciiTheme="minorHAnsi" w:hAnsiTheme="minorHAnsi" w:cstheme="minorHAnsi"/>
          <w:color w:val="002060"/>
          <w:sz w:val="23"/>
          <w:szCs w:val="23"/>
        </w:rPr>
        <w:t xml:space="preserve">to be </w:t>
      </w:r>
      <w:r w:rsidR="001859B5" w:rsidRPr="00963A17">
        <w:rPr>
          <w:rFonts w:asciiTheme="minorHAnsi" w:hAnsiTheme="minorHAnsi" w:cstheme="minorHAnsi"/>
          <w:color w:val="002060"/>
          <w:sz w:val="23"/>
          <w:szCs w:val="23"/>
        </w:rPr>
        <w:t>l</w:t>
      </w:r>
      <w:r w:rsidR="0066366A" w:rsidRPr="00963A17">
        <w:rPr>
          <w:rFonts w:asciiTheme="minorHAnsi" w:hAnsiTheme="minorHAnsi" w:cstheme="minorHAnsi"/>
          <w:color w:val="002060"/>
          <w:sz w:val="23"/>
          <w:szCs w:val="23"/>
        </w:rPr>
        <w:t>ow</w:t>
      </w:r>
      <w:r w:rsidR="001859B5" w:rsidRPr="00963A17">
        <w:rPr>
          <w:rFonts w:asciiTheme="minorHAnsi" w:hAnsiTheme="minorHAnsi" w:cstheme="minorHAnsi"/>
          <w:color w:val="002060"/>
          <w:sz w:val="23"/>
          <w:szCs w:val="23"/>
        </w:rPr>
        <w:t xml:space="preserve"> and </w:t>
      </w:r>
      <w:r w:rsidR="0015446B" w:rsidRPr="00963A17">
        <w:rPr>
          <w:rFonts w:asciiTheme="minorHAnsi" w:hAnsiTheme="minorHAnsi" w:cstheme="minorHAnsi"/>
          <w:color w:val="002060"/>
          <w:sz w:val="23"/>
          <w:szCs w:val="23"/>
        </w:rPr>
        <w:t>HMRC is currently working with stakeholders to enhance the service</w:t>
      </w:r>
      <w:r w:rsidR="00E1559E" w:rsidRPr="00963A17">
        <w:rPr>
          <w:rFonts w:asciiTheme="minorHAnsi" w:hAnsiTheme="minorHAnsi" w:cstheme="minorHAnsi"/>
          <w:color w:val="002060"/>
          <w:sz w:val="23"/>
          <w:szCs w:val="23"/>
        </w:rPr>
        <w:t xml:space="preserve">. </w:t>
      </w:r>
    </w:p>
    <w:p w14:paraId="2FEA2294" w14:textId="77777777" w:rsidR="00B66594" w:rsidRPr="00963A17" w:rsidRDefault="00B66594" w:rsidP="00935F79">
      <w:pPr>
        <w:rPr>
          <w:rFonts w:asciiTheme="minorHAnsi" w:hAnsiTheme="minorHAnsi" w:cstheme="minorHAnsi"/>
          <w:color w:val="002060"/>
          <w:sz w:val="23"/>
          <w:szCs w:val="23"/>
        </w:rPr>
      </w:pPr>
    </w:p>
    <w:p w14:paraId="6673457F" w14:textId="2E9892BB" w:rsidR="004943C9" w:rsidRPr="00963A17" w:rsidRDefault="00B66594" w:rsidP="00935F79">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The </w:t>
      </w:r>
      <w:r w:rsidR="00517F2E" w:rsidRPr="00963A17">
        <w:rPr>
          <w:rFonts w:asciiTheme="minorHAnsi" w:hAnsiTheme="minorHAnsi" w:cstheme="minorHAnsi"/>
          <w:color w:val="002060"/>
          <w:sz w:val="23"/>
          <w:szCs w:val="23"/>
        </w:rPr>
        <w:t xml:space="preserve">government </w:t>
      </w:r>
      <w:r w:rsidR="003664C1" w:rsidRPr="00963A17">
        <w:rPr>
          <w:rFonts w:asciiTheme="minorHAnsi" w:hAnsiTheme="minorHAnsi" w:cstheme="minorHAnsi"/>
          <w:color w:val="002060"/>
          <w:sz w:val="23"/>
          <w:szCs w:val="23"/>
        </w:rPr>
        <w:t>will introduce a ‘</w:t>
      </w:r>
      <w:r w:rsidR="00ED52CC" w:rsidRPr="00963A17">
        <w:rPr>
          <w:rFonts w:asciiTheme="minorHAnsi" w:hAnsiTheme="minorHAnsi" w:cstheme="minorHAnsi"/>
          <w:color w:val="002060"/>
          <w:sz w:val="23"/>
          <w:szCs w:val="23"/>
        </w:rPr>
        <w:t>c</w:t>
      </w:r>
      <w:r w:rsidR="003664C1" w:rsidRPr="00963A17">
        <w:rPr>
          <w:rFonts w:asciiTheme="minorHAnsi" w:hAnsiTheme="minorHAnsi" w:cstheme="minorHAnsi"/>
          <w:color w:val="002060"/>
          <w:sz w:val="23"/>
          <w:szCs w:val="23"/>
        </w:rPr>
        <w:t>lient-led status disagreement process</w:t>
      </w:r>
      <w:r w:rsidR="004943C9" w:rsidRPr="00963A17">
        <w:rPr>
          <w:rFonts w:asciiTheme="minorHAnsi" w:hAnsiTheme="minorHAnsi" w:cstheme="minorHAnsi"/>
          <w:color w:val="002060"/>
          <w:sz w:val="23"/>
          <w:szCs w:val="23"/>
        </w:rPr>
        <w:t xml:space="preserve">’ </w:t>
      </w:r>
      <w:r w:rsidR="00C46ADC" w:rsidRPr="00963A17">
        <w:rPr>
          <w:rFonts w:asciiTheme="minorHAnsi" w:hAnsiTheme="minorHAnsi" w:cstheme="minorHAnsi"/>
          <w:color w:val="002060"/>
          <w:sz w:val="23"/>
          <w:szCs w:val="23"/>
        </w:rPr>
        <w:t>so PSC’s</w:t>
      </w:r>
      <w:r w:rsidR="004943C9" w:rsidRPr="00963A17">
        <w:rPr>
          <w:rFonts w:asciiTheme="minorHAnsi" w:hAnsiTheme="minorHAnsi" w:cstheme="minorHAnsi"/>
          <w:color w:val="002060"/>
          <w:sz w:val="23"/>
          <w:szCs w:val="23"/>
        </w:rPr>
        <w:t xml:space="preserve"> </w:t>
      </w:r>
      <w:r w:rsidR="00B449EC" w:rsidRPr="00963A17">
        <w:rPr>
          <w:rFonts w:asciiTheme="minorHAnsi" w:hAnsiTheme="minorHAnsi" w:cstheme="minorHAnsi"/>
          <w:color w:val="002060"/>
          <w:sz w:val="23"/>
          <w:szCs w:val="23"/>
        </w:rPr>
        <w:t xml:space="preserve">can </w:t>
      </w:r>
      <w:r w:rsidR="004943C9" w:rsidRPr="00963A17">
        <w:rPr>
          <w:rFonts w:asciiTheme="minorHAnsi" w:hAnsiTheme="minorHAnsi" w:cstheme="minorHAnsi"/>
          <w:color w:val="002060"/>
          <w:sz w:val="23"/>
          <w:szCs w:val="23"/>
        </w:rPr>
        <w:t xml:space="preserve">make a representation to the </w:t>
      </w:r>
      <w:r w:rsidR="00963A17" w:rsidRPr="00963A17">
        <w:rPr>
          <w:rFonts w:asciiTheme="minorHAnsi" w:hAnsiTheme="minorHAnsi" w:cstheme="minorHAnsi"/>
          <w:color w:val="002060"/>
          <w:sz w:val="23"/>
          <w:szCs w:val="23"/>
        </w:rPr>
        <w:t>M</w:t>
      </w:r>
      <w:r w:rsidR="007823AA" w:rsidRPr="00963A17">
        <w:rPr>
          <w:rFonts w:asciiTheme="minorHAnsi" w:hAnsiTheme="minorHAnsi" w:cstheme="minorHAnsi"/>
          <w:color w:val="002060"/>
          <w:sz w:val="23"/>
          <w:szCs w:val="23"/>
        </w:rPr>
        <w:t xml:space="preserve">edium or </w:t>
      </w:r>
      <w:r w:rsidR="00963A17" w:rsidRPr="00963A17">
        <w:rPr>
          <w:rFonts w:asciiTheme="minorHAnsi" w:hAnsiTheme="minorHAnsi" w:cstheme="minorHAnsi"/>
          <w:color w:val="002060"/>
          <w:sz w:val="23"/>
          <w:szCs w:val="23"/>
        </w:rPr>
        <w:t>L</w:t>
      </w:r>
      <w:r w:rsidR="007823AA" w:rsidRPr="00963A17">
        <w:rPr>
          <w:rFonts w:asciiTheme="minorHAnsi" w:hAnsiTheme="minorHAnsi" w:cstheme="minorHAnsi"/>
          <w:color w:val="002060"/>
          <w:sz w:val="23"/>
          <w:szCs w:val="23"/>
        </w:rPr>
        <w:t xml:space="preserve">arge </w:t>
      </w:r>
      <w:r w:rsidR="00963A17" w:rsidRPr="00963A17">
        <w:rPr>
          <w:rFonts w:asciiTheme="minorHAnsi" w:hAnsiTheme="minorHAnsi" w:cstheme="minorHAnsi"/>
          <w:color w:val="002060"/>
          <w:sz w:val="23"/>
          <w:szCs w:val="23"/>
        </w:rPr>
        <w:t>B</w:t>
      </w:r>
      <w:r w:rsidR="007823AA" w:rsidRPr="00963A17">
        <w:rPr>
          <w:rFonts w:asciiTheme="minorHAnsi" w:hAnsiTheme="minorHAnsi" w:cstheme="minorHAnsi"/>
          <w:color w:val="002060"/>
          <w:sz w:val="23"/>
          <w:szCs w:val="23"/>
        </w:rPr>
        <w:t>usiness</w:t>
      </w:r>
      <w:r w:rsidR="004943C9" w:rsidRPr="00963A17">
        <w:rPr>
          <w:rFonts w:asciiTheme="minorHAnsi" w:hAnsiTheme="minorHAnsi" w:cstheme="minorHAnsi"/>
          <w:color w:val="002060"/>
          <w:sz w:val="23"/>
          <w:szCs w:val="23"/>
        </w:rPr>
        <w:t xml:space="preserve"> </w:t>
      </w:r>
      <w:r w:rsidR="007823AA" w:rsidRPr="00963A17">
        <w:rPr>
          <w:rFonts w:asciiTheme="minorHAnsi" w:hAnsiTheme="minorHAnsi" w:cstheme="minorHAnsi"/>
          <w:color w:val="002060"/>
          <w:sz w:val="23"/>
          <w:szCs w:val="23"/>
        </w:rPr>
        <w:t xml:space="preserve">where </w:t>
      </w:r>
      <w:r w:rsidR="00C46ADC" w:rsidRPr="00963A17">
        <w:rPr>
          <w:rFonts w:asciiTheme="minorHAnsi" w:hAnsiTheme="minorHAnsi" w:cstheme="minorHAnsi"/>
          <w:color w:val="002060"/>
          <w:sz w:val="23"/>
          <w:szCs w:val="23"/>
        </w:rPr>
        <w:t>there is disagreement with</w:t>
      </w:r>
      <w:r w:rsidR="004943C9" w:rsidRPr="00963A17">
        <w:rPr>
          <w:rFonts w:asciiTheme="minorHAnsi" w:hAnsiTheme="minorHAnsi" w:cstheme="minorHAnsi"/>
          <w:color w:val="002060"/>
          <w:sz w:val="23"/>
          <w:szCs w:val="23"/>
        </w:rPr>
        <w:t xml:space="preserve"> the conclusion mentioned in the SDS. The </w:t>
      </w:r>
      <w:r w:rsidR="00963A17" w:rsidRPr="00963A17">
        <w:rPr>
          <w:rFonts w:asciiTheme="minorHAnsi" w:hAnsiTheme="minorHAnsi" w:cstheme="minorHAnsi"/>
          <w:color w:val="002060"/>
          <w:sz w:val="23"/>
          <w:szCs w:val="23"/>
        </w:rPr>
        <w:t>M</w:t>
      </w:r>
      <w:r w:rsidR="007823AA" w:rsidRPr="00963A17">
        <w:rPr>
          <w:rFonts w:asciiTheme="minorHAnsi" w:hAnsiTheme="minorHAnsi" w:cstheme="minorHAnsi"/>
          <w:color w:val="002060"/>
          <w:sz w:val="23"/>
          <w:szCs w:val="23"/>
        </w:rPr>
        <w:t xml:space="preserve">edium or </w:t>
      </w:r>
      <w:r w:rsidR="00963A17" w:rsidRPr="00963A17">
        <w:rPr>
          <w:rFonts w:asciiTheme="minorHAnsi" w:hAnsiTheme="minorHAnsi" w:cstheme="minorHAnsi"/>
          <w:color w:val="002060"/>
          <w:sz w:val="23"/>
          <w:szCs w:val="23"/>
        </w:rPr>
        <w:t>L</w:t>
      </w:r>
      <w:r w:rsidR="007823AA" w:rsidRPr="00963A17">
        <w:rPr>
          <w:rFonts w:asciiTheme="minorHAnsi" w:hAnsiTheme="minorHAnsi" w:cstheme="minorHAnsi"/>
          <w:color w:val="002060"/>
          <w:sz w:val="23"/>
          <w:szCs w:val="23"/>
        </w:rPr>
        <w:t xml:space="preserve">arge </w:t>
      </w:r>
      <w:r w:rsidR="00963A17" w:rsidRPr="00963A17">
        <w:rPr>
          <w:rFonts w:asciiTheme="minorHAnsi" w:hAnsiTheme="minorHAnsi" w:cstheme="minorHAnsi"/>
          <w:color w:val="002060"/>
          <w:sz w:val="23"/>
          <w:szCs w:val="23"/>
        </w:rPr>
        <w:t>B</w:t>
      </w:r>
      <w:r w:rsidR="007823AA" w:rsidRPr="00963A17">
        <w:rPr>
          <w:rFonts w:asciiTheme="minorHAnsi" w:hAnsiTheme="minorHAnsi" w:cstheme="minorHAnsi"/>
          <w:color w:val="002060"/>
          <w:sz w:val="23"/>
          <w:szCs w:val="23"/>
        </w:rPr>
        <w:t>usiness</w:t>
      </w:r>
      <w:r w:rsidR="004943C9" w:rsidRPr="00963A17">
        <w:rPr>
          <w:rFonts w:asciiTheme="minorHAnsi" w:hAnsiTheme="minorHAnsi" w:cstheme="minorHAnsi"/>
          <w:color w:val="002060"/>
          <w:sz w:val="23"/>
          <w:szCs w:val="23"/>
        </w:rPr>
        <w:t xml:space="preserve"> has 45 days</w:t>
      </w:r>
      <w:r w:rsidR="005805E8" w:rsidRPr="00963A17">
        <w:rPr>
          <w:rFonts w:asciiTheme="minorHAnsi" w:hAnsiTheme="minorHAnsi" w:cstheme="minorHAnsi"/>
          <w:color w:val="002060"/>
          <w:sz w:val="23"/>
          <w:szCs w:val="23"/>
        </w:rPr>
        <w:t>,</w:t>
      </w:r>
      <w:r w:rsidR="004943C9" w:rsidRPr="00963A17">
        <w:rPr>
          <w:rFonts w:asciiTheme="minorHAnsi" w:hAnsiTheme="minorHAnsi" w:cstheme="minorHAnsi"/>
          <w:color w:val="002060"/>
          <w:sz w:val="23"/>
          <w:szCs w:val="23"/>
        </w:rPr>
        <w:t xml:space="preserve"> from when the representation is received</w:t>
      </w:r>
      <w:r w:rsidR="007823AA" w:rsidRPr="00963A17">
        <w:rPr>
          <w:rFonts w:asciiTheme="minorHAnsi" w:hAnsiTheme="minorHAnsi" w:cstheme="minorHAnsi"/>
          <w:color w:val="002060"/>
          <w:sz w:val="23"/>
          <w:szCs w:val="23"/>
        </w:rPr>
        <w:t>,</w:t>
      </w:r>
      <w:r w:rsidR="004943C9" w:rsidRPr="00963A17">
        <w:rPr>
          <w:rFonts w:asciiTheme="minorHAnsi" w:hAnsiTheme="minorHAnsi" w:cstheme="minorHAnsi"/>
          <w:color w:val="002060"/>
          <w:sz w:val="23"/>
          <w:szCs w:val="23"/>
        </w:rPr>
        <w:t xml:space="preserve"> to review the decision</w:t>
      </w:r>
      <w:r w:rsidR="00B449EC" w:rsidRPr="00963A17">
        <w:rPr>
          <w:rFonts w:asciiTheme="minorHAnsi" w:hAnsiTheme="minorHAnsi" w:cstheme="minorHAnsi"/>
          <w:color w:val="002060"/>
          <w:sz w:val="23"/>
          <w:szCs w:val="23"/>
        </w:rPr>
        <w:t xml:space="preserve"> and </w:t>
      </w:r>
      <w:r w:rsidR="004943C9" w:rsidRPr="00963A17">
        <w:rPr>
          <w:rFonts w:asciiTheme="minorHAnsi" w:hAnsiTheme="minorHAnsi" w:cstheme="minorHAnsi"/>
          <w:color w:val="002060"/>
          <w:sz w:val="23"/>
          <w:szCs w:val="23"/>
        </w:rPr>
        <w:t xml:space="preserve">either confirm that the decision or give </w:t>
      </w:r>
      <w:r w:rsidR="00C46ADC" w:rsidRPr="00963A17">
        <w:rPr>
          <w:rFonts w:asciiTheme="minorHAnsi" w:hAnsiTheme="minorHAnsi" w:cstheme="minorHAnsi"/>
          <w:color w:val="002060"/>
          <w:sz w:val="23"/>
          <w:szCs w:val="23"/>
        </w:rPr>
        <w:t>provide</w:t>
      </w:r>
      <w:r w:rsidR="004943C9" w:rsidRPr="00963A17">
        <w:rPr>
          <w:rFonts w:asciiTheme="minorHAnsi" w:hAnsiTheme="minorHAnsi" w:cstheme="minorHAnsi"/>
          <w:color w:val="002060"/>
          <w:sz w:val="23"/>
          <w:szCs w:val="23"/>
        </w:rPr>
        <w:t xml:space="preserve"> a different conclusion</w:t>
      </w:r>
      <w:r w:rsidR="007823AA" w:rsidRPr="00963A17">
        <w:rPr>
          <w:rFonts w:asciiTheme="minorHAnsi" w:hAnsiTheme="minorHAnsi" w:cstheme="minorHAnsi"/>
          <w:color w:val="002060"/>
          <w:sz w:val="23"/>
          <w:szCs w:val="23"/>
        </w:rPr>
        <w:t xml:space="preserve">. </w:t>
      </w:r>
      <w:r w:rsidR="008C2E25" w:rsidRPr="00963A17">
        <w:rPr>
          <w:rFonts w:asciiTheme="minorHAnsi" w:hAnsiTheme="minorHAnsi" w:cstheme="minorHAnsi"/>
          <w:color w:val="002060"/>
          <w:sz w:val="23"/>
          <w:szCs w:val="23"/>
        </w:rPr>
        <w:t xml:space="preserve">If </w:t>
      </w:r>
      <w:r w:rsidR="00AC5774" w:rsidRPr="00963A17">
        <w:rPr>
          <w:rFonts w:asciiTheme="minorHAnsi" w:hAnsiTheme="minorHAnsi" w:cstheme="minorHAnsi"/>
          <w:color w:val="002060"/>
          <w:sz w:val="23"/>
          <w:szCs w:val="23"/>
        </w:rPr>
        <w:t xml:space="preserve">the business confirms the decision </w:t>
      </w:r>
      <w:r w:rsidR="003A0940" w:rsidRPr="00963A17">
        <w:rPr>
          <w:rFonts w:asciiTheme="minorHAnsi" w:hAnsiTheme="minorHAnsi" w:cstheme="minorHAnsi"/>
          <w:color w:val="002060"/>
          <w:sz w:val="23"/>
          <w:szCs w:val="23"/>
        </w:rPr>
        <w:t xml:space="preserve">it must give its reasons for deciding that the </w:t>
      </w:r>
      <w:r w:rsidR="005938F6" w:rsidRPr="00963A17">
        <w:rPr>
          <w:rFonts w:asciiTheme="minorHAnsi" w:hAnsiTheme="minorHAnsi" w:cstheme="minorHAnsi"/>
          <w:color w:val="002060"/>
          <w:sz w:val="23"/>
          <w:szCs w:val="23"/>
        </w:rPr>
        <w:t>conclusion is correct.</w:t>
      </w:r>
      <w:r w:rsidR="004943C9" w:rsidRPr="00963A17">
        <w:rPr>
          <w:rFonts w:asciiTheme="minorHAnsi" w:hAnsiTheme="minorHAnsi" w:cstheme="minorHAnsi"/>
          <w:color w:val="002060"/>
          <w:sz w:val="23"/>
          <w:szCs w:val="23"/>
        </w:rPr>
        <w:t xml:space="preserve"> </w:t>
      </w:r>
    </w:p>
    <w:p w14:paraId="0B4B6213" w14:textId="77777777" w:rsidR="00963A17" w:rsidRPr="00963A17" w:rsidRDefault="00963A17" w:rsidP="00935F79">
      <w:pPr>
        <w:rPr>
          <w:rFonts w:asciiTheme="minorHAnsi" w:hAnsiTheme="minorHAnsi" w:cstheme="minorHAnsi"/>
          <w:color w:val="002060"/>
          <w:sz w:val="23"/>
          <w:szCs w:val="23"/>
        </w:rPr>
      </w:pPr>
    </w:p>
    <w:p w14:paraId="064763D6" w14:textId="1D1AE352" w:rsidR="004D24AF" w:rsidRPr="00963A17" w:rsidRDefault="004D24AF" w:rsidP="004D24AF">
      <w:pPr>
        <w:pStyle w:val="Heading2"/>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What is the tax effect on </w:t>
      </w:r>
      <w:r w:rsidR="00555899" w:rsidRPr="00963A17">
        <w:rPr>
          <w:rFonts w:asciiTheme="minorHAnsi" w:hAnsiTheme="minorHAnsi" w:cstheme="minorHAnsi"/>
          <w:color w:val="002060"/>
          <w:sz w:val="23"/>
          <w:szCs w:val="23"/>
        </w:rPr>
        <w:t>a PSC</w:t>
      </w:r>
      <w:r w:rsidRPr="00963A17">
        <w:rPr>
          <w:rFonts w:asciiTheme="minorHAnsi" w:hAnsiTheme="minorHAnsi" w:cstheme="minorHAnsi"/>
          <w:color w:val="002060"/>
          <w:sz w:val="23"/>
          <w:szCs w:val="23"/>
        </w:rPr>
        <w:t xml:space="preserve">? </w:t>
      </w:r>
    </w:p>
    <w:p w14:paraId="7BCDC428" w14:textId="77777777" w:rsidR="004D24AF" w:rsidRPr="00963A17" w:rsidRDefault="004D24AF" w:rsidP="004D24AF">
      <w:pPr>
        <w:rPr>
          <w:rFonts w:asciiTheme="minorHAnsi" w:hAnsiTheme="minorHAnsi" w:cstheme="minorHAnsi"/>
          <w:color w:val="002060"/>
          <w:sz w:val="23"/>
          <w:szCs w:val="23"/>
        </w:rPr>
      </w:pPr>
    </w:p>
    <w:p w14:paraId="528A310A" w14:textId="040D65A4" w:rsidR="004D24AF" w:rsidRPr="00963A17" w:rsidRDefault="004D24AF" w:rsidP="004D24AF">
      <w:pPr>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The important point to appreciate is that the paying entity </w:t>
      </w:r>
      <w:r w:rsidR="004E0F52" w:rsidRPr="00963A17">
        <w:rPr>
          <w:rFonts w:asciiTheme="minorHAnsi" w:hAnsiTheme="minorHAnsi" w:cstheme="minorHAnsi"/>
          <w:color w:val="002060"/>
          <w:sz w:val="23"/>
          <w:szCs w:val="23"/>
        </w:rPr>
        <w:t xml:space="preserve">should </w:t>
      </w:r>
      <w:r w:rsidRPr="00963A17">
        <w:rPr>
          <w:rFonts w:asciiTheme="minorHAnsi" w:hAnsiTheme="minorHAnsi" w:cstheme="minorHAnsi"/>
          <w:color w:val="002060"/>
          <w:sz w:val="23"/>
          <w:szCs w:val="23"/>
        </w:rPr>
        <w:t xml:space="preserve">send </w:t>
      </w:r>
      <w:r w:rsidR="00555899" w:rsidRPr="00963A17">
        <w:rPr>
          <w:rFonts w:asciiTheme="minorHAnsi" w:hAnsiTheme="minorHAnsi" w:cstheme="minorHAnsi"/>
          <w:color w:val="002060"/>
          <w:sz w:val="23"/>
          <w:szCs w:val="23"/>
        </w:rPr>
        <w:t>the contractor providing his or her services</w:t>
      </w:r>
      <w:r w:rsidRPr="00963A17">
        <w:rPr>
          <w:rFonts w:asciiTheme="minorHAnsi" w:hAnsiTheme="minorHAnsi" w:cstheme="minorHAnsi"/>
          <w:color w:val="002060"/>
          <w:sz w:val="23"/>
          <w:szCs w:val="23"/>
        </w:rPr>
        <w:t xml:space="preserve"> a P45 </w:t>
      </w:r>
      <w:r w:rsidR="001859B5" w:rsidRPr="00963A17">
        <w:rPr>
          <w:rFonts w:asciiTheme="minorHAnsi" w:hAnsiTheme="minorHAnsi" w:cstheme="minorHAnsi"/>
          <w:color w:val="002060"/>
          <w:sz w:val="23"/>
          <w:szCs w:val="23"/>
        </w:rPr>
        <w:t xml:space="preserve">or </w:t>
      </w:r>
      <w:r w:rsidRPr="00963A17">
        <w:rPr>
          <w:rFonts w:asciiTheme="minorHAnsi" w:hAnsiTheme="minorHAnsi" w:cstheme="minorHAnsi"/>
          <w:color w:val="002060"/>
          <w:sz w:val="23"/>
          <w:szCs w:val="23"/>
        </w:rPr>
        <w:t>a P60 showing the total payment and deductions in the 20</w:t>
      </w:r>
      <w:r w:rsidR="00B66594" w:rsidRPr="00963A17">
        <w:rPr>
          <w:rFonts w:asciiTheme="minorHAnsi" w:hAnsiTheme="minorHAnsi" w:cstheme="minorHAnsi"/>
          <w:color w:val="002060"/>
          <w:sz w:val="23"/>
          <w:szCs w:val="23"/>
        </w:rPr>
        <w:t>20</w:t>
      </w:r>
      <w:r w:rsidRPr="00963A17">
        <w:rPr>
          <w:rFonts w:asciiTheme="minorHAnsi" w:hAnsiTheme="minorHAnsi" w:cstheme="minorHAnsi"/>
          <w:color w:val="002060"/>
          <w:sz w:val="23"/>
          <w:szCs w:val="23"/>
        </w:rPr>
        <w:t>/</w:t>
      </w:r>
      <w:r w:rsidR="00B66594" w:rsidRPr="00963A17">
        <w:rPr>
          <w:rFonts w:asciiTheme="minorHAnsi" w:hAnsiTheme="minorHAnsi" w:cstheme="minorHAnsi"/>
          <w:color w:val="002060"/>
          <w:sz w:val="23"/>
          <w:szCs w:val="23"/>
        </w:rPr>
        <w:t>21</w:t>
      </w:r>
      <w:r w:rsidRPr="00963A17">
        <w:rPr>
          <w:rFonts w:asciiTheme="minorHAnsi" w:hAnsiTheme="minorHAnsi" w:cstheme="minorHAnsi"/>
          <w:color w:val="002060"/>
          <w:sz w:val="23"/>
          <w:szCs w:val="23"/>
        </w:rPr>
        <w:t xml:space="preserve"> tax year.</w:t>
      </w:r>
    </w:p>
    <w:p w14:paraId="1A882460" w14:textId="77777777" w:rsidR="004D24AF" w:rsidRPr="00963A17" w:rsidRDefault="004D24AF" w:rsidP="004D24AF">
      <w:pPr>
        <w:rPr>
          <w:rFonts w:asciiTheme="minorHAnsi" w:hAnsiTheme="minorHAnsi" w:cstheme="minorHAnsi"/>
          <w:color w:val="002060"/>
          <w:sz w:val="23"/>
          <w:szCs w:val="23"/>
        </w:rPr>
      </w:pPr>
    </w:p>
    <w:p w14:paraId="73E8453F" w14:textId="5720F12B" w:rsidR="004D24AF" w:rsidRDefault="00555899" w:rsidP="004D24AF">
      <w:pPr>
        <w:rPr>
          <w:rFonts w:asciiTheme="minorHAnsi" w:hAnsiTheme="minorHAnsi" w:cstheme="minorHAnsi"/>
          <w:color w:val="002060"/>
          <w:sz w:val="23"/>
          <w:szCs w:val="23"/>
        </w:rPr>
      </w:pPr>
      <w:r w:rsidRPr="00963A17">
        <w:rPr>
          <w:rFonts w:asciiTheme="minorHAnsi" w:hAnsiTheme="minorHAnsi" w:cstheme="minorHAnsi"/>
          <w:color w:val="002060"/>
          <w:sz w:val="23"/>
          <w:szCs w:val="23"/>
        </w:rPr>
        <w:t>T</w:t>
      </w:r>
      <w:r w:rsidR="004D24AF" w:rsidRPr="00963A17">
        <w:rPr>
          <w:rFonts w:asciiTheme="minorHAnsi" w:hAnsiTheme="minorHAnsi" w:cstheme="minorHAnsi"/>
          <w:color w:val="002060"/>
          <w:sz w:val="23"/>
          <w:szCs w:val="23"/>
        </w:rPr>
        <w:t xml:space="preserve">he amounts on the P45 or P60 </w:t>
      </w:r>
      <w:r w:rsidRPr="00963A17">
        <w:rPr>
          <w:rFonts w:asciiTheme="minorHAnsi" w:hAnsiTheme="minorHAnsi" w:cstheme="minorHAnsi"/>
          <w:color w:val="002060"/>
          <w:sz w:val="23"/>
          <w:szCs w:val="23"/>
        </w:rPr>
        <w:t>must show as</w:t>
      </w:r>
      <w:r w:rsidR="004D24AF" w:rsidRPr="00963A17">
        <w:rPr>
          <w:rFonts w:asciiTheme="minorHAnsi" w:hAnsiTheme="minorHAnsi" w:cstheme="minorHAnsi"/>
          <w:color w:val="002060"/>
          <w:sz w:val="23"/>
          <w:szCs w:val="23"/>
        </w:rPr>
        <w:t xml:space="preserve"> emp</w:t>
      </w:r>
      <w:r w:rsidR="00E77D2D" w:rsidRPr="00963A17">
        <w:rPr>
          <w:rFonts w:asciiTheme="minorHAnsi" w:hAnsiTheme="minorHAnsi" w:cstheme="minorHAnsi"/>
          <w:color w:val="002060"/>
          <w:sz w:val="23"/>
          <w:szCs w:val="23"/>
        </w:rPr>
        <w:t xml:space="preserve">loyment </w:t>
      </w:r>
      <w:r w:rsidRPr="00963A17">
        <w:rPr>
          <w:rFonts w:asciiTheme="minorHAnsi" w:hAnsiTheme="minorHAnsi" w:cstheme="minorHAnsi"/>
          <w:color w:val="002060"/>
          <w:sz w:val="23"/>
          <w:szCs w:val="23"/>
        </w:rPr>
        <w:t xml:space="preserve">income </w:t>
      </w:r>
      <w:r w:rsidR="00E77D2D" w:rsidRPr="00963A17">
        <w:rPr>
          <w:rFonts w:asciiTheme="minorHAnsi" w:hAnsiTheme="minorHAnsi" w:cstheme="minorHAnsi"/>
          <w:color w:val="002060"/>
          <w:sz w:val="23"/>
          <w:szCs w:val="23"/>
        </w:rPr>
        <w:t xml:space="preserve">on the employment pages </w:t>
      </w:r>
      <w:r w:rsidR="0032428C" w:rsidRPr="00963A17">
        <w:rPr>
          <w:rFonts w:asciiTheme="minorHAnsi" w:hAnsiTheme="minorHAnsi" w:cstheme="minorHAnsi"/>
          <w:color w:val="002060"/>
          <w:sz w:val="23"/>
          <w:szCs w:val="23"/>
        </w:rPr>
        <w:t>of</w:t>
      </w:r>
      <w:r w:rsidR="00E77D2D" w:rsidRPr="00963A17">
        <w:rPr>
          <w:rFonts w:asciiTheme="minorHAnsi" w:hAnsiTheme="minorHAnsi" w:cstheme="minorHAnsi"/>
          <w:color w:val="002060"/>
          <w:sz w:val="23"/>
          <w:szCs w:val="23"/>
        </w:rPr>
        <w:t xml:space="preserve"> </w:t>
      </w:r>
      <w:r w:rsidRPr="00963A17">
        <w:rPr>
          <w:rFonts w:asciiTheme="minorHAnsi" w:hAnsiTheme="minorHAnsi" w:cstheme="minorHAnsi"/>
          <w:color w:val="002060"/>
          <w:sz w:val="23"/>
          <w:szCs w:val="23"/>
        </w:rPr>
        <w:t>the</w:t>
      </w:r>
      <w:r w:rsidR="00E77D2D" w:rsidRPr="00963A17">
        <w:rPr>
          <w:rFonts w:asciiTheme="minorHAnsi" w:hAnsiTheme="minorHAnsi" w:cstheme="minorHAnsi"/>
          <w:color w:val="002060"/>
          <w:sz w:val="23"/>
          <w:szCs w:val="23"/>
        </w:rPr>
        <w:t xml:space="preserve"> 20</w:t>
      </w:r>
      <w:r w:rsidR="00B66594" w:rsidRPr="00963A17">
        <w:rPr>
          <w:rFonts w:asciiTheme="minorHAnsi" w:hAnsiTheme="minorHAnsi" w:cstheme="minorHAnsi"/>
          <w:color w:val="002060"/>
          <w:sz w:val="23"/>
          <w:szCs w:val="23"/>
        </w:rPr>
        <w:t>20</w:t>
      </w:r>
      <w:r w:rsidR="0048067E" w:rsidRPr="00963A17">
        <w:rPr>
          <w:rFonts w:asciiTheme="minorHAnsi" w:hAnsiTheme="minorHAnsi" w:cstheme="minorHAnsi"/>
          <w:color w:val="002060"/>
          <w:sz w:val="23"/>
          <w:szCs w:val="23"/>
        </w:rPr>
        <w:t>/</w:t>
      </w:r>
      <w:r w:rsidR="00B66594" w:rsidRPr="00963A17">
        <w:rPr>
          <w:rFonts w:asciiTheme="minorHAnsi" w:hAnsiTheme="minorHAnsi" w:cstheme="minorHAnsi"/>
          <w:color w:val="002060"/>
          <w:sz w:val="23"/>
          <w:szCs w:val="23"/>
        </w:rPr>
        <w:t>21</w:t>
      </w:r>
      <w:r w:rsidR="0048067E" w:rsidRPr="00963A17">
        <w:rPr>
          <w:rFonts w:asciiTheme="minorHAnsi" w:hAnsiTheme="minorHAnsi" w:cstheme="minorHAnsi"/>
          <w:color w:val="002060"/>
          <w:sz w:val="23"/>
          <w:szCs w:val="23"/>
        </w:rPr>
        <w:t xml:space="preserve"> </w:t>
      </w:r>
      <w:proofErr w:type="spellStart"/>
      <w:r w:rsidR="0048067E" w:rsidRPr="00963A17">
        <w:rPr>
          <w:rFonts w:asciiTheme="minorHAnsi" w:hAnsiTheme="minorHAnsi" w:cstheme="minorHAnsi"/>
          <w:color w:val="002060"/>
          <w:sz w:val="23"/>
          <w:szCs w:val="23"/>
        </w:rPr>
        <w:t>self assessment</w:t>
      </w:r>
      <w:proofErr w:type="spellEnd"/>
      <w:r w:rsidR="0048067E" w:rsidRPr="00963A17">
        <w:rPr>
          <w:rFonts w:asciiTheme="minorHAnsi" w:hAnsiTheme="minorHAnsi" w:cstheme="minorHAnsi"/>
          <w:color w:val="002060"/>
          <w:sz w:val="23"/>
          <w:szCs w:val="23"/>
        </w:rPr>
        <w:t xml:space="preserve"> tax return.</w:t>
      </w:r>
    </w:p>
    <w:p w14:paraId="25D0D53D" w14:textId="77777777" w:rsidR="00424D36" w:rsidRPr="00963A17" w:rsidRDefault="00424D36" w:rsidP="004D24AF">
      <w:pPr>
        <w:rPr>
          <w:rFonts w:asciiTheme="minorHAnsi" w:hAnsiTheme="minorHAnsi" w:cstheme="minorHAnsi"/>
          <w:color w:val="002060"/>
          <w:sz w:val="23"/>
          <w:szCs w:val="23"/>
        </w:rPr>
      </w:pPr>
    </w:p>
    <w:p w14:paraId="2022BDDF" w14:textId="215A4DF1" w:rsidR="00F12618" w:rsidRPr="00963A17" w:rsidRDefault="007A0542" w:rsidP="00F12618">
      <w:pPr>
        <w:tabs>
          <w:tab w:val="decimal" w:pos="2977"/>
          <w:tab w:val="decimal" w:pos="4536"/>
        </w:tabs>
        <w:rPr>
          <w:rFonts w:asciiTheme="minorHAnsi" w:hAnsiTheme="minorHAnsi" w:cstheme="minorHAnsi"/>
          <w:color w:val="002060"/>
          <w:sz w:val="23"/>
          <w:szCs w:val="23"/>
        </w:rPr>
      </w:pPr>
      <w:r w:rsidRPr="00963A17">
        <w:rPr>
          <w:rFonts w:asciiTheme="minorHAnsi" w:hAnsiTheme="minorHAnsi" w:cstheme="minorHAnsi"/>
          <w:color w:val="002060"/>
          <w:sz w:val="23"/>
          <w:szCs w:val="23"/>
        </w:rPr>
        <w:t xml:space="preserve">The amounts of income tax recorded as paid </w:t>
      </w:r>
      <w:r w:rsidR="002D3D6A" w:rsidRPr="00963A17">
        <w:rPr>
          <w:rFonts w:asciiTheme="minorHAnsi" w:hAnsiTheme="minorHAnsi" w:cstheme="minorHAnsi"/>
          <w:color w:val="002060"/>
          <w:sz w:val="23"/>
          <w:szCs w:val="23"/>
        </w:rPr>
        <w:t>o</w:t>
      </w:r>
      <w:r w:rsidRPr="00963A17">
        <w:rPr>
          <w:rFonts w:asciiTheme="minorHAnsi" w:hAnsiTheme="minorHAnsi" w:cstheme="minorHAnsi"/>
          <w:color w:val="002060"/>
          <w:sz w:val="23"/>
          <w:szCs w:val="23"/>
        </w:rPr>
        <w:t>n the P45 or P60 may well not be the correct amount of income tax payable</w:t>
      </w:r>
      <w:r w:rsidR="002D3D6A" w:rsidRPr="00963A17">
        <w:rPr>
          <w:rFonts w:asciiTheme="minorHAnsi" w:hAnsiTheme="minorHAnsi" w:cstheme="minorHAnsi"/>
          <w:color w:val="002060"/>
          <w:sz w:val="23"/>
          <w:szCs w:val="23"/>
        </w:rPr>
        <w:t xml:space="preserve"> because i</w:t>
      </w:r>
      <w:r w:rsidR="00F12618" w:rsidRPr="00963A17">
        <w:rPr>
          <w:rFonts w:asciiTheme="minorHAnsi" w:hAnsiTheme="minorHAnsi" w:cstheme="minorHAnsi"/>
          <w:color w:val="002060"/>
          <w:sz w:val="23"/>
          <w:szCs w:val="23"/>
        </w:rPr>
        <w:t xml:space="preserve">nitially a tax code </w:t>
      </w:r>
      <w:r w:rsidR="00424D36">
        <w:rPr>
          <w:rFonts w:asciiTheme="minorHAnsi" w:hAnsiTheme="minorHAnsi" w:cstheme="minorHAnsi"/>
          <w:color w:val="002060"/>
          <w:sz w:val="23"/>
          <w:szCs w:val="23"/>
        </w:rPr>
        <w:t>‘</w:t>
      </w:r>
      <w:r w:rsidR="00F12618" w:rsidRPr="00963A17">
        <w:rPr>
          <w:rFonts w:asciiTheme="minorHAnsi" w:hAnsiTheme="minorHAnsi" w:cstheme="minorHAnsi"/>
          <w:color w:val="002060"/>
          <w:sz w:val="23"/>
          <w:szCs w:val="23"/>
        </w:rPr>
        <w:t>BR</w:t>
      </w:r>
      <w:r w:rsidR="00424D36">
        <w:rPr>
          <w:rFonts w:asciiTheme="minorHAnsi" w:hAnsiTheme="minorHAnsi" w:cstheme="minorHAnsi"/>
          <w:color w:val="002060"/>
          <w:sz w:val="23"/>
          <w:szCs w:val="23"/>
        </w:rPr>
        <w:t>’</w:t>
      </w:r>
      <w:r w:rsidR="00F12618" w:rsidRPr="00963A17">
        <w:rPr>
          <w:rFonts w:asciiTheme="minorHAnsi" w:hAnsiTheme="minorHAnsi" w:cstheme="minorHAnsi"/>
          <w:color w:val="002060"/>
          <w:sz w:val="23"/>
          <w:szCs w:val="23"/>
        </w:rPr>
        <w:t xml:space="preserve"> </w:t>
      </w:r>
      <w:bookmarkStart w:id="0" w:name="_GoBack"/>
      <w:bookmarkEnd w:id="0"/>
      <w:r w:rsidR="00424D36">
        <w:rPr>
          <w:rFonts w:asciiTheme="minorHAnsi" w:hAnsiTheme="minorHAnsi" w:cstheme="minorHAnsi"/>
          <w:color w:val="002060"/>
          <w:sz w:val="23"/>
          <w:szCs w:val="23"/>
        </w:rPr>
        <w:t xml:space="preserve">will </w:t>
      </w:r>
      <w:r w:rsidR="00F12618" w:rsidRPr="00963A17">
        <w:rPr>
          <w:rFonts w:asciiTheme="minorHAnsi" w:hAnsiTheme="minorHAnsi" w:cstheme="minorHAnsi"/>
          <w:color w:val="002060"/>
          <w:sz w:val="23"/>
          <w:szCs w:val="23"/>
        </w:rPr>
        <w:t>be operated</w:t>
      </w:r>
      <w:r w:rsidR="00B2258B">
        <w:rPr>
          <w:rFonts w:asciiTheme="minorHAnsi" w:hAnsiTheme="minorHAnsi" w:cstheme="minorHAnsi"/>
          <w:color w:val="002060"/>
          <w:sz w:val="23"/>
          <w:szCs w:val="23"/>
        </w:rPr>
        <w:t>,</w:t>
      </w:r>
      <w:r w:rsidR="00F12618" w:rsidRPr="00963A17">
        <w:rPr>
          <w:rFonts w:asciiTheme="minorHAnsi" w:hAnsiTheme="minorHAnsi" w:cstheme="minorHAnsi"/>
          <w:color w:val="002060"/>
          <w:sz w:val="23"/>
          <w:szCs w:val="23"/>
        </w:rPr>
        <w:t xml:space="preserve"> which means income tax is deducted at basic rate. Employee NICs would be deducted at normal rates</w:t>
      </w:r>
      <w:r w:rsidR="00424D36">
        <w:rPr>
          <w:rFonts w:asciiTheme="minorHAnsi" w:hAnsiTheme="minorHAnsi" w:cstheme="minorHAnsi"/>
          <w:color w:val="002060"/>
          <w:sz w:val="23"/>
          <w:szCs w:val="23"/>
        </w:rPr>
        <w:t>.</w:t>
      </w:r>
    </w:p>
    <w:p w14:paraId="3AEF6C5F" w14:textId="5A2A0E93" w:rsidR="00F12618" w:rsidRPr="00963A17" w:rsidRDefault="00F12618" w:rsidP="00F12618">
      <w:pPr>
        <w:tabs>
          <w:tab w:val="decimal" w:pos="2977"/>
          <w:tab w:val="decimal" w:pos="4536"/>
        </w:tabs>
        <w:rPr>
          <w:rFonts w:asciiTheme="minorHAnsi" w:hAnsiTheme="minorHAnsi" w:cstheme="minorHAnsi"/>
          <w:color w:val="002060"/>
          <w:sz w:val="23"/>
          <w:szCs w:val="23"/>
        </w:rPr>
      </w:pPr>
    </w:p>
    <w:p w14:paraId="4BFD8789" w14:textId="7ED3D638" w:rsidR="004D24AF" w:rsidRPr="00963A17" w:rsidRDefault="002D3D6A" w:rsidP="00F12618">
      <w:pPr>
        <w:tabs>
          <w:tab w:val="decimal" w:pos="2977"/>
          <w:tab w:val="decimal" w:pos="4536"/>
        </w:tabs>
        <w:rPr>
          <w:rFonts w:asciiTheme="minorHAnsi" w:hAnsiTheme="minorHAnsi" w:cstheme="minorHAnsi"/>
          <w:color w:val="002060"/>
          <w:sz w:val="23"/>
          <w:szCs w:val="23"/>
        </w:rPr>
      </w:pPr>
      <w:r w:rsidRPr="00963A17">
        <w:rPr>
          <w:rFonts w:asciiTheme="minorHAnsi" w:hAnsiTheme="minorHAnsi" w:cstheme="minorHAnsi"/>
          <w:color w:val="002060"/>
          <w:sz w:val="23"/>
          <w:szCs w:val="23"/>
        </w:rPr>
        <w:t>So there may be</w:t>
      </w:r>
      <w:r w:rsidR="00F12618" w:rsidRPr="00963A17">
        <w:rPr>
          <w:rFonts w:asciiTheme="minorHAnsi" w:hAnsiTheme="minorHAnsi" w:cstheme="minorHAnsi"/>
          <w:color w:val="002060"/>
          <w:sz w:val="23"/>
          <w:szCs w:val="23"/>
        </w:rPr>
        <w:t xml:space="preserve"> a tax repayment due </w:t>
      </w:r>
      <w:r w:rsidRPr="00963A17">
        <w:rPr>
          <w:rFonts w:asciiTheme="minorHAnsi" w:hAnsiTheme="minorHAnsi" w:cstheme="minorHAnsi"/>
          <w:color w:val="002060"/>
          <w:sz w:val="23"/>
          <w:szCs w:val="23"/>
        </w:rPr>
        <w:t>if the</w:t>
      </w:r>
      <w:r w:rsidR="00F12618" w:rsidRPr="00963A17">
        <w:rPr>
          <w:rFonts w:asciiTheme="minorHAnsi" w:hAnsiTheme="minorHAnsi" w:cstheme="minorHAnsi"/>
          <w:color w:val="002060"/>
          <w:sz w:val="23"/>
          <w:szCs w:val="23"/>
        </w:rPr>
        <w:t xml:space="preserve"> personal tax allowance </w:t>
      </w:r>
      <w:r w:rsidRPr="00963A17">
        <w:rPr>
          <w:rFonts w:asciiTheme="minorHAnsi" w:hAnsiTheme="minorHAnsi" w:cstheme="minorHAnsi"/>
          <w:color w:val="002060"/>
          <w:sz w:val="23"/>
          <w:szCs w:val="23"/>
        </w:rPr>
        <w:t xml:space="preserve">is not fully utilised </w:t>
      </w:r>
      <w:r w:rsidR="00F12618" w:rsidRPr="00963A17">
        <w:rPr>
          <w:rFonts w:asciiTheme="minorHAnsi" w:hAnsiTheme="minorHAnsi" w:cstheme="minorHAnsi"/>
          <w:color w:val="002060"/>
          <w:sz w:val="23"/>
          <w:szCs w:val="23"/>
        </w:rPr>
        <w:t>against other income</w:t>
      </w:r>
      <w:r w:rsidRPr="00963A17">
        <w:rPr>
          <w:rFonts w:asciiTheme="minorHAnsi" w:hAnsiTheme="minorHAnsi" w:cstheme="minorHAnsi"/>
          <w:color w:val="002060"/>
          <w:sz w:val="23"/>
          <w:szCs w:val="23"/>
        </w:rPr>
        <w:t xml:space="preserve"> or</w:t>
      </w:r>
      <w:r w:rsidR="00F12618" w:rsidRPr="00963A17">
        <w:rPr>
          <w:rFonts w:asciiTheme="minorHAnsi" w:hAnsiTheme="minorHAnsi" w:cstheme="minorHAnsi"/>
          <w:color w:val="002060"/>
          <w:sz w:val="23"/>
          <w:szCs w:val="23"/>
        </w:rPr>
        <w:t xml:space="preserve"> income received from the medium or large business may attract a higher rate tax liability</w:t>
      </w:r>
      <w:r w:rsidR="00523E7F" w:rsidRPr="00963A17">
        <w:rPr>
          <w:rFonts w:asciiTheme="minorHAnsi" w:hAnsiTheme="minorHAnsi" w:cstheme="minorHAnsi"/>
          <w:color w:val="002060"/>
          <w:sz w:val="23"/>
          <w:szCs w:val="23"/>
        </w:rPr>
        <w:t>.</w:t>
      </w:r>
    </w:p>
    <w:p w14:paraId="7EA60F13" w14:textId="439D449D" w:rsidR="00523E7F" w:rsidRPr="00963A17" w:rsidRDefault="00523E7F" w:rsidP="00F12618">
      <w:pPr>
        <w:tabs>
          <w:tab w:val="decimal" w:pos="2977"/>
          <w:tab w:val="decimal" w:pos="4536"/>
        </w:tabs>
        <w:rPr>
          <w:rFonts w:asciiTheme="minorHAnsi" w:hAnsiTheme="minorHAnsi" w:cstheme="minorHAnsi"/>
          <w:color w:val="002060"/>
          <w:sz w:val="23"/>
          <w:szCs w:val="23"/>
        </w:rPr>
      </w:pPr>
    </w:p>
    <w:p w14:paraId="035E067E" w14:textId="044663EC" w:rsidR="00523E7F" w:rsidRPr="00963A17" w:rsidRDefault="00523E7F" w:rsidP="00F12618">
      <w:pPr>
        <w:tabs>
          <w:tab w:val="decimal" w:pos="2977"/>
          <w:tab w:val="decimal" w:pos="4536"/>
        </w:tabs>
        <w:rPr>
          <w:rFonts w:asciiTheme="minorHAnsi" w:hAnsiTheme="minorHAnsi" w:cstheme="minorHAnsi"/>
          <w:color w:val="002060"/>
          <w:sz w:val="23"/>
          <w:szCs w:val="23"/>
        </w:rPr>
      </w:pPr>
      <w:r w:rsidRPr="00963A17">
        <w:rPr>
          <w:rFonts w:asciiTheme="minorHAnsi" w:hAnsiTheme="minorHAnsi" w:cstheme="minorHAnsi"/>
          <w:color w:val="002060"/>
          <w:sz w:val="23"/>
          <w:szCs w:val="23"/>
          <w:shd w:val="clear" w:color="auto" w:fill="FFFFFF"/>
        </w:rPr>
        <w:t>IR35 is complex, and many clients can find themselves wondering just what the rules mean in practical terms. We’ve written this guide to help develop your understanding of the legislation and what it means for you so please contact us to discuss your options.</w:t>
      </w:r>
    </w:p>
    <w:p w14:paraId="1D428541" w14:textId="3EAF54D6" w:rsidR="004D24AF" w:rsidRDefault="004D24AF" w:rsidP="004D24AF">
      <w:pPr>
        <w:rPr>
          <w:color w:val="002060"/>
        </w:rPr>
      </w:pPr>
    </w:p>
    <w:p w14:paraId="67566EFB" w14:textId="79EC79D5" w:rsidR="000D715C" w:rsidRDefault="000D715C" w:rsidP="004D24AF">
      <w:pPr>
        <w:rPr>
          <w:color w:val="002060"/>
        </w:rPr>
      </w:pPr>
    </w:p>
    <w:p w14:paraId="000ADABE" w14:textId="32B44F49" w:rsidR="000D715C" w:rsidRPr="003D46F1" w:rsidRDefault="000D715C" w:rsidP="00D135F3">
      <w:pPr>
        <w:jc w:val="center"/>
        <w:rPr>
          <w:color w:val="002060"/>
        </w:rPr>
      </w:pPr>
      <w:r>
        <w:rPr>
          <w:noProof/>
        </w:rPr>
        <w:drawing>
          <wp:inline distT="0" distB="0" distL="0" distR="0" wp14:anchorId="2B8159F9" wp14:editId="2F4B8544">
            <wp:extent cx="1247775" cy="754150"/>
            <wp:effectExtent l="0" t="0" r="0" b="8255"/>
            <wp:docPr id="4" name="Picture 4" descr="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495" cy="762442"/>
                    </a:xfrm>
                    <a:prstGeom prst="rect">
                      <a:avLst/>
                    </a:prstGeom>
                    <a:noFill/>
                    <a:ln>
                      <a:noFill/>
                    </a:ln>
                  </pic:spPr>
                </pic:pic>
              </a:graphicData>
            </a:graphic>
          </wp:inline>
        </w:drawing>
      </w:r>
      <w:r w:rsidR="00D135F3">
        <w:rPr>
          <w:color w:val="002060"/>
        </w:rPr>
        <w:t xml:space="preserve">     </w:t>
      </w:r>
      <w:r w:rsidRPr="000D715C">
        <w:rPr>
          <w:noProof/>
        </w:rPr>
        <w:drawing>
          <wp:inline distT="0" distB="0" distL="0" distR="0" wp14:anchorId="272B3368" wp14:editId="3F5FDFEB">
            <wp:extent cx="12668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6825" cy="495300"/>
                    </a:xfrm>
                    <a:prstGeom prst="rect">
                      <a:avLst/>
                    </a:prstGeom>
                  </pic:spPr>
                </pic:pic>
              </a:graphicData>
            </a:graphic>
          </wp:inline>
        </w:drawing>
      </w:r>
      <w:r w:rsidR="00D135F3">
        <w:rPr>
          <w:color w:val="002060"/>
        </w:rPr>
        <w:t xml:space="preserve">     </w:t>
      </w:r>
      <w:r w:rsidR="00D135F3">
        <w:rPr>
          <w:noProof/>
        </w:rPr>
        <w:drawing>
          <wp:inline distT="0" distB="0" distL="0" distR="0" wp14:anchorId="46580556" wp14:editId="39D18637">
            <wp:extent cx="628650" cy="561975"/>
            <wp:effectExtent l="0" t="0" r="0" b="9525"/>
            <wp:docPr id="7" name="Picture 7" descr="Link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 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inline>
        </w:drawing>
      </w:r>
      <w:r w:rsidR="00D135F3">
        <w:rPr>
          <w:noProof/>
        </w:rPr>
        <w:drawing>
          <wp:inline distT="0" distB="0" distL="0" distR="0" wp14:anchorId="46E45657" wp14:editId="40D11E4C">
            <wp:extent cx="619125" cy="561975"/>
            <wp:effectExtent l="0" t="0" r="9525" b="9525"/>
            <wp:docPr id="8" name="Picture 8" descr="Link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 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p>
    <w:sectPr w:rsidR="000D715C" w:rsidRPr="003D46F1" w:rsidSect="000D715C">
      <w:pgSz w:w="11909" w:h="16834" w:code="9"/>
      <w:pgMar w:top="142" w:right="994"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2170"/>
    <w:multiLevelType w:val="hybridMultilevel"/>
    <w:tmpl w:val="0906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E1A41"/>
    <w:multiLevelType w:val="hybridMultilevel"/>
    <w:tmpl w:val="E1089154"/>
    <w:lvl w:ilvl="0" w:tplc="B8D2C536">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A2"/>
    <w:rsid w:val="00005597"/>
    <w:rsid w:val="0001510B"/>
    <w:rsid w:val="00015170"/>
    <w:rsid w:val="0001533A"/>
    <w:rsid w:val="00016C7B"/>
    <w:rsid w:val="00020B0B"/>
    <w:rsid w:val="0002397F"/>
    <w:rsid w:val="000244DD"/>
    <w:rsid w:val="00024B34"/>
    <w:rsid w:val="000648F1"/>
    <w:rsid w:val="00082568"/>
    <w:rsid w:val="0009468B"/>
    <w:rsid w:val="00095079"/>
    <w:rsid w:val="000A1130"/>
    <w:rsid w:val="000A2DA8"/>
    <w:rsid w:val="000A3E88"/>
    <w:rsid w:val="000B0166"/>
    <w:rsid w:val="000B6118"/>
    <w:rsid w:val="000B6B76"/>
    <w:rsid w:val="000D715C"/>
    <w:rsid w:val="000E212E"/>
    <w:rsid w:val="000E48E9"/>
    <w:rsid w:val="00104D01"/>
    <w:rsid w:val="0010509B"/>
    <w:rsid w:val="00110719"/>
    <w:rsid w:val="001166A1"/>
    <w:rsid w:val="00117668"/>
    <w:rsid w:val="001302A6"/>
    <w:rsid w:val="001373EB"/>
    <w:rsid w:val="00144D2A"/>
    <w:rsid w:val="00153B9D"/>
    <w:rsid w:val="0015446B"/>
    <w:rsid w:val="0015466C"/>
    <w:rsid w:val="0018139B"/>
    <w:rsid w:val="001859B5"/>
    <w:rsid w:val="001A199A"/>
    <w:rsid w:val="001A4BBE"/>
    <w:rsid w:val="001B5F5B"/>
    <w:rsid w:val="001B79B6"/>
    <w:rsid w:val="001C0AAD"/>
    <w:rsid w:val="001C30E7"/>
    <w:rsid w:val="001C3CBF"/>
    <w:rsid w:val="001E4A86"/>
    <w:rsid w:val="001E6135"/>
    <w:rsid w:val="001F6E73"/>
    <w:rsid w:val="002159CA"/>
    <w:rsid w:val="002207A8"/>
    <w:rsid w:val="00220890"/>
    <w:rsid w:val="002450C6"/>
    <w:rsid w:val="00251D41"/>
    <w:rsid w:val="00254D21"/>
    <w:rsid w:val="00255950"/>
    <w:rsid w:val="00260924"/>
    <w:rsid w:val="00260B0D"/>
    <w:rsid w:val="00273CAA"/>
    <w:rsid w:val="00281543"/>
    <w:rsid w:val="002A00A2"/>
    <w:rsid w:val="002A6FCA"/>
    <w:rsid w:val="002A7311"/>
    <w:rsid w:val="002B43F9"/>
    <w:rsid w:val="002B7B15"/>
    <w:rsid w:val="002C7F9B"/>
    <w:rsid w:val="002D3D6A"/>
    <w:rsid w:val="002D71FB"/>
    <w:rsid w:val="002E626A"/>
    <w:rsid w:val="002F6C75"/>
    <w:rsid w:val="0032428C"/>
    <w:rsid w:val="0033127B"/>
    <w:rsid w:val="00331F60"/>
    <w:rsid w:val="003329CF"/>
    <w:rsid w:val="0033539B"/>
    <w:rsid w:val="00336A9C"/>
    <w:rsid w:val="00354CA7"/>
    <w:rsid w:val="00356096"/>
    <w:rsid w:val="003664C1"/>
    <w:rsid w:val="00372AB1"/>
    <w:rsid w:val="00372D05"/>
    <w:rsid w:val="003A0940"/>
    <w:rsid w:val="003A48BD"/>
    <w:rsid w:val="003B5902"/>
    <w:rsid w:val="003D312A"/>
    <w:rsid w:val="003D46F1"/>
    <w:rsid w:val="003D615D"/>
    <w:rsid w:val="003E0AA6"/>
    <w:rsid w:val="003E0B2F"/>
    <w:rsid w:val="003E41B7"/>
    <w:rsid w:val="003E4AEF"/>
    <w:rsid w:val="003F1B92"/>
    <w:rsid w:val="003F24C1"/>
    <w:rsid w:val="00404DFA"/>
    <w:rsid w:val="00424D36"/>
    <w:rsid w:val="00443E6C"/>
    <w:rsid w:val="0046438F"/>
    <w:rsid w:val="0046576D"/>
    <w:rsid w:val="00480335"/>
    <w:rsid w:val="0048067E"/>
    <w:rsid w:val="00482BF9"/>
    <w:rsid w:val="0048419B"/>
    <w:rsid w:val="00492B67"/>
    <w:rsid w:val="00493C42"/>
    <w:rsid w:val="004943C9"/>
    <w:rsid w:val="004A19D4"/>
    <w:rsid w:val="004A24FA"/>
    <w:rsid w:val="004A2DDA"/>
    <w:rsid w:val="004A4B32"/>
    <w:rsid w:val="004C0BC9"/>
    <w:rsid w:val="004D0686"/>
    <w:rsid w:val="004D24AF"/>
    <w:rsid w:val="004D269B"/>
    <w:rsid w:val="004D4518"/>
    <w:rsid w:val="004D7E58"/>
    <w:rsid w:val="004E0BEB"/>
    <w:rsid w:val="004E0F52"/>
    <w:rsid w:val="004E19B1"/>
    <w:rsid w:val="004E6BA4"/>
    <w:rsid w:val="004F0C17"/>
    <w:rsid w:val="004F0EA2"/>
    <w:rsid w:val="004F4D57"/>
    <w:rsid w:val="00510FFF"/>
    <w:rsid w:val="00517F2E"/>
    <w:rsid w:val="00523E7F"/>
    <w:rsid w:val="00524374"/>
    <w:rsid w:val="005317D8"/>
    <w:rsid w:val="005354C5"/>
    <w:rsid w:val="00555899"/>
    <w:rsid w:val="00556D4B"/>
    <w:rsid w:val="00557CBF"/>
    <w:rsid w:val="0056344D"/>
    <w:rsid w:val="0057191A"/>
    <w:rsid w:val="005725A8"/>
    <w:rsid w:val="00575541"/>
    <w:rsid w:val="00575567"/>
    <w:rsid w:val="005805E8"/>
    <w:rsid w:val="00590D8D"/>
    <w:rsid w:val="005938F6"/>
    <w:rsid w:val="00596A9B"/>
    <w:rsid w:val="00597719"/>
    <w:rsid w:val="005B1EFC"/>
    <w:rsid w:val="005C3FC4"/>
    <w:rsid w:val="005D0F6A"/>
    <w:rsid w:val="005D279E"/>
    <w:rsid w:val="005F0C6F"/>
    <w:rsid w:val="0060185D"/>
    <w:rsid w:val="006057B4"/>
    <w:rsid w:val="00616EF5"/>
    <w:rsid w:val="006302A8"/>
    <w:rsid w:val="00635157"/>
    <w:rsid w:val="00641638"/>
    <w:rsid w:val="00654EBD"/>
    <w:rsid w:val="0066272A"/>
    <w:rsid w:val="0066366A"/>
    <w:rsid w:val="00663B0B"/>
    <w:rsid w:val="006937E5"/>
    <w:rsid w:val="006A55C7"/>
    <w:rsid w:val="006C0231"/>
    <w:rsid w:val="006F2AB6"/>
    <w:rsid w:val="006F4628"/>
    <w:rsid w:val="006F48A6"/>
    <w:rsid w:val="00713EB9"/>
    <w:rsid w:val="007227D2"/>
    <w:rsid w:val="00733B8A"/>
    <w:rsid w:val="00736093"/>
    <w:rsid w:val="00740EB1"/>
    <w:rsid w:val="0075344B"/>
    <w:rsid w:val="00764DB0"/>
    <w:rsid w:val="007731D3"/>
    <w:rsid w:val="007741FC"/>
    <w:rsid w:val="007823AA"/>
    <w:rsid w:val="00785FF9"/>
    <w:rsid w:val="007A0307"/>
    <w:rsid w:val="007A0542"/>
    <w:rsid w:val="007B4C86"/>
    <w:rsid w:val="007C0906"/>
    <w:rsid w:val="007C0E3B"/>
    <w:rsid w:val="007C7B03"/>
    <w:rsid w:val="007C7CF0"/>
    <w:rsid w:val="007C7E33"/>
    <w:rsid w:val="007D0FCE"/>
    <w:rsid w:val="007D1106"/>
    <w:rsid w:val="007D29F8"/>
    <w:rsid w:val="007D46EF"/>
    <w:rsid w:val="007E6AED"/>
    <w:rsid w:val="007F3116"/>
    <w:rsid w:val="007F4361"/>
    <w:rsid w:val="007F5C50"/>
    <w:rsid w:val="007F7EA7"/>
    <w:rsid w:val="00802C09"/>
    <w:rsid w:val="0081172C"/>
    <w:rsid w:val="008124EA"/>
    <w:rsid w:val="00821088"/>
    <w:rsid w:val="00832D7A"/>
    <w:rsid w:val="00832DCC"/>
    <w:rsid w:val="00851930"/>
    <w:rsid w:val="00857365"/>
    <w:rsid w:val="00861AB9"/>
    <w:rsid w:val="00862AA6"/>
    <w:rsid w:val="00874582"/>
    <w:rsid w:val="00875AC0"/>
    <w:rsid w:val="00885DA6"/>
    <w:rsid w:val="00887B67"/>
    <w:rsid w:val="00893376"/>
    <w:rsid w:val="008A42C2"/>
    <w:rsid w:val="008B216E"/>
    <w:rsid w:val="008B796F"/>
    <w:rsid w:val="008C2707"/>
    <w:rsid w:val="008C2E25"/>
    <w:rsid w:val="008C648B"/>
    <w:rsid w:val="008C7F45"/>
    <w:rsid w:val="008E2EFF"/>
    <w:rsid w:val="009124D5"/>
    <w:rsid w:val="009163EF"/>
    <w:rsid w:val="00924EB8"/>
    <w:rsid w:val="00931A9C"/>
    <w:rsid w:val="00935F79"/>
    <w:rsid w:val="0093675D"/>
    <w:rsid w:val="0094096B"/>
    <w:rsid w:val="009428F7"/>
    <w:rsid w:val="00946859"/>
    <w:rsid w:val="00963A17"/>
    <w:rsid w:val="00963DFE"/>
    <w:rsid w:val="00964F2B"/>
    <w:rsid w:val="00965095"/>
    <w:rsid w:val="0096677A"/>
    <w:rsid w:val="00972D0A"/>
    <w:rsid w:val="009770BC"/>
    <w:rsid w:val="00993C0B"/>
    <w:rsid w:val="009A2AFA"/>
    <w:rsid w:val="009B620E"/>
    <w:rsid w:val="009C088D"/>
    <w:rsid w:val="009C4059"/>
    <w:rsid w:val="009C48FE"/>
    <w:rsid w:val="009C58AC"/>
    <w:rsid w:val="009D0140"/>
    <w:rsid w:val="009E069B"/>
    <w:rsid w:val="009E2FBA"/>
    <w:rsid w:val="00A128E0"/>
    <w:rsid w:val="00A13E7D"/>
    <w:rsid w:val="00A24EC2"/>
    <w:rsid w:val="00A421EC"/>
    <w:rsid w:val="00A47EF2"/>
    <w:rsid w:val="00A558A4"/>
    <w:rsid w:val="00A5729E"/>
    <w:rsid w:val="00A617E5"/>
    <w:rsid w:val="00A66D52"/>
    <w:rsid w:val="00A7414E"/>
    <w:rsid w:val="00A84DAC"/>
    <w:rsid w:val="00A85DB9"/>
    <w:rsid w:val="00A901A6"/>
    <w:rsid w:val="00A974A9"/>
    <w:rsid w:val="00AB10A4"/>
    <w:rsid w:val="00AB5142"/>
    <w:rsid w:val="00AB55E8"/>
    <w:rsid w:val="00AB763C"/>
    <w:rsid w:val="00AC1E6D"/>
    <w:rsid w:val="00AC5774"/>
    <w:rsid w:val="00AD0E24"/>
    <w:rsid w:val="00B1258B"/>
    <w:rsid w:val="00B159AB"/>
    <w:rsid w:val="00B15A05"/>
    <w:rsid w:val="00B2258B"/>
    <w:rsid w:val="00B24B28"/>
    <w:rsid w:val="00B449EC"/>
    <w:rsid w:val="00B61614"/>
    <w:rsid w:val="00B66594"/>
    <w:rsid w:val="00B70688"/>
    <w:rsid w:val="00B77459"/>
    <w:rsid w:val="00B77E2B"/>
    <w:rsid w:val="00B90B4F"/>
    <w:rsid w:val="00B932E7"/>
    <w:rsid w:val="00BA0E68"/>
    <w:rsid w:val="00BA3901"/>
    <w:rsid w:val="00BA753D"/>
    <w:rsid w:val="00BB23BD"/>
    <w:rsid w:val="00BC434F"/>
    <w:rsid w:val="00BC6FD4"/>
    <w:rsid w:val="00BD2593"/>
    <w:rsid w:val="00BD293E"/>
    <w:rsid w:val="00BD3FB1"/>
    <w:rsid w:val="00BD73BF"/>
    <w:rsid w:val="00BF0D66"/>
    <w:rsid w:val="00C00E02"/>
    <w:rsid w:val="00C03F22"/>
    <w:rsid w:val="00C13758"/>
    <w:rsid w:val="00C2397B"/>
    <w:rsid w:val="00C36193"/>
    <w:rsid w:val="00C37DA5"/>
    <w:rsid w:val="00C37DAB"/>
    <w:rsid w:val="00C46ADC"/>
    <w:rsid w:val="00C57A9E"/>
    <w:rsid w:val="00C65288"/>
    <w:rsid w:val="00C771C3"/>
    <w:rsid w:val="00C837AE"/>
    <w:rsid w:val="00C93646"/>
    <w:rsid w:val="00CA4A57"/>
    <w:rsid w:val="00CA5F7B"/>
    <w:rsid w:val="00CA67A5"/>
    <w:rsid w:val="00CB011F"/>
    <w:rsid w:val="00CD420C"/>
    <w:rsid w:val="00CD55F2"/>
    <w:rsid w:val="00CE7696"/>
    <w:rsid w:val="00CF04D8"/>
    <w:rsid w:val="00D135F3"/>
    <w:rsid w:val="00D161E3"/>
    <w:rsid w:val="00D17BA1"/>
    <w:rsid w:val="00D22766"/>
    <w:rsid w:val="00D26C2C"/>
    <w:rsid w:val="00D34C1F"/>
    <w:rsid w:val="00D43D68"/>
    <w:rsid w:val="00D47B3F"/>
    <w:rsid w:val="00D527EC"/>
    <w:rsid w:val="00D93D6F"/>
    <w:rsid w:val="00D97C07"/>
    <w:rsid w:val="00DB6241"/>
    <w:rsid w:val="00DC2698"/>
    <w:rsid w:val="00DD2291"/>
    <w:rsid w:val="00E12144"/>
    <w:rsid w:val="00E14851"/>
    <w:rsid w:val="00E14D17"/>
    <w:rsid w:val="00E1559E"/>
    <w:rsid w:val="00E368CA"/>
    <w:rsid w:val="00E447A2"/>
    <w:rsid w:val="00E47F9A"/>
    <w:rsid w:val="00E54C43"/>
    <w:rsid w:val="00E570C6"/>
    <w:rsid w:val="00E77D2D"/>
    <w:rsid w:val="00EA4547"/>
    <w:rsid w:val="00EA5FCF"/>
    <w:rsid w:val="00EB5ADF"/>
    <w:rsid w:val="00EC369B"/>
    <w:rsid w:val="00ED52CC"/>
    <w:rsid w:val="00ED61EA"/>
    <w:rsid w:val="00EE057E"/>
    <w:rsid w:val="00EE1886"/>
    <w:rsid w:val="00EE7820"/>
    <w:rsid w:val="00EF0E5E"/>
    <w:rsid w:val="00EF5A5A"/>
    <w:rsid w:val="00F0314A"/>
    <w:rsid w:val="00F12618"/>
    <w:rsid w:val="00F14868"/>
    <w:rsid w:val="00F31166"/>
    <w:rsid w:val="00F443AF"/>
    <w:rsid w:val="00F46CC1"/>
    <w:rsid w:val="00F51E84"/>
    <w:rsid w:val="00F54620"/>
    <w:rsid w:val="00F615A8"/>
    <w:rsid w:val="00F65040"/>
    <w:rsid w:val="00F673D3"/>
    <w:rsid w:val="00F76723"/>
    <w:rsid w:val="00F8565E"/>
    <w:rsid w:val="00F93DDB"/>
    <w:rsid w:val="00FA568B"/>
    <w:rsid w:val="00FB04F4"/>
    <w:rsid w:val="00FC2EEB"/>
    <w:rsid w:val="00FF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01EF1"/>
  <w15:chartTrackingRefBased/>
  <w15:docId w15:val="{989CDD91-EB27-4BC1-B23D-6F13C1E1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rsid w:val="00861AB9"/>
    <w:pPr>
      <w:keepNext/>
      <w:spacing w:before="240" w:after="60"/>
      <w:outlineLvl w:val="0"/>
    </w:pPr>
    <w:rPr>
      <w:b/>
      <w:kern w:val="28"/>
      <w:sz w:val="28"/>
    </w:rPr>
  </w:style>
  <w:style w:type="paragraph" w:styleId="Heading2">
    <w:name w:val="heading 2"/>
    <w:basedOn w:val="Normal"/>
    <w:next w:val="Normal"/>
    <w:qFormat/>
    <w:rsid w:val="00861AB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1F60"/>
    <w:rPr>
      <w:sz w:val="16"/>
      <w:szCs w:val="16"/>
    </w:rPr>
  </w:style>
  <w:style w:type="paragraph" w:styleId="CommentText">
    <w:name w:val="annotation text"/>
    <w:basedOn w:val="Normal"/>
    <w:link w:val="CommentTextChar"/>
    <w:semiHidden/>
    <w:unhideWhenUsed/>
    <w:rsid w:val="00331F60"/>
    <w:rPr>
      <w:sz w:val="20"/>
    </w:rPr>
  </w:style>
  <w:style w:type="paragraph" w:customStyle="1" w:styleId="Bullet">
    <w:name w:val="Bullet"/>
    <w:basedOn w:val="ListParagraph"/>
    <w:link w:val="BulletChar"/>
    <w:qFormat/>
    <w:rsid w:val="00861AB9"/>
    <w:pPr>
      <w:numPr>
        <w:numId w:val="1"/>
      </w:numPr>
      <w:contextualSpacing/>
    </w:pPr>
  </w:style>
  <w:style w:type="character" w:customStyle="1" w:styleId="BulletChar">
    <w:name w:val="Bullet Char"/>
    <w:link w:val="Bullet"/>
    <w:rsid w:val="00861AB9"/>
    <w:rPr>
      <w:rFonts w:ascii="Arial" w:hAnsi="Arial"/>
      <w:sz w:val="22"/>
      <w:lang w:eastAsia="en-US"/>
    </w:rPr>
  </w:style>
  <w:style w:type="paragraph" w:styleId="ListParagraph">
    <w:name w:val="List Paragraph"/>
    <w:basedOn w:val="Normal"/>
    <w:uiPriority w:val="34"/>
    <w:qFormat/>
    <w:rsid w:val="00861AB9"/>
    <w:pPr>
      <w:ind w:left="720"/>
    </w:pPr>
  </w:style>
  <w:style w:type="character" w:customStyle="1" w:styleId="CommentTextChar">
    <w:name w:val="Comment Text Char"/>
    <w:basedOn w:val="DefaultParagraphFont"/>
    <w:link w:val="CommentText"/>
    <w:uiPriority w:val="99"/>
    <w:semiHidden/>
    <w:rsid w:val="00331F6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31F60"/>
    <w:rPr>
      <w:b/>
      <w:bCs/>
    </w:rPr>
  </w:style>
  <w:style w:type="character" w:customStyle="1" w:styleId="CommentSubjectChar">
    <w:name w:val="Comment Subject Char"/>
    <w:basedOn w:val="CommentTextChar"/>
    <w:link w:val="CommentSubject"/>
    <w:uiPriority w:val="99"/>
    <w:semiHidden/>
    <w:rsid w:val="00331F60"/>
    <w:rPr>
      <w:rFonts w:ascii="Arial" w:hAnsi="Arial"/>
      <w:b/>
      <w:bCs/>
      <w:lang w:eastAsia="en-US"/>
    </w:rPr>
  </w:style>
  <w:style w:type="paragraph" w:styleId="BalloonText">
    <w:name w:val="Balloon Text"/>
    <w:basedOn w:val="Normal"/>
    <w:link w:val="BalloonTextChar"/>
    <w:uiPriority w:val="99"/>
    <w:semiHidden/>
    <w:unhideWhenUsed/>
    <w:rsid w:val="00331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60"/>
    <w:rPr>
      <w:rFonts w:ascii="Segoe UI" w:hAnsi="Segoe UI" w:cs="Segoe UI"/>
      <w:sz w:val="18"/>
      <w:szCs w:val="18"/>
      <w:lang w:eastAsia="en-US"/>
    </w:rPr>
  </w:style>
  <w:style w:type="paragraph" w:customStyle="1" w:styleId="Disclaimer">
    <w:name w:val="Disclaimer"/>
    <w:basedOn w:val="Normal"/>
    <w:rsid w:val="007C0906"/>
    <w:pPr>
      <w:spacing w:before="120" w:after="120"/>
      <w:ind w:left="420"/>
    </w:pPr>
    <w:rPr>
      <w:sz w:val="16"/>
    </w:rPr>
  </w:style>
  <w:style w:type="character" w:styleId="Hyperlink">
    <w:name w:val="Hyperlink"/>
    <w:uiPriority w:val="99"/>
    <w:rsid w:val="007C0906"/>
    <w:rPr>
      <w:color w:val="0000FF"/>
      <w:u w:val="single"/>
    </w:rPr>
  </w:style>
  <w:style w:type="paragraph" w:styleId="Revision">
    <w:name w:val="Revision"/>
    <w:hidden/>
    <w:uiPriority w:val="99"/>
    <w:semiHidden/>
    <w:rsid w:val="00596A9B"/>
    <w:rPr>
      <w:rFonts w:ascii="Arial" w:hAnsi="Arial"/>
      <w:sz w:val="22"/>
      <w:lang w:eastAsia="en-US"/>
    </w:rPr>
  </w:style>
  <w:style w:type="character" w:styleId="FollowedHyperlink">
    <w:name w:val="FollowedHyperlink"/>
    <w:basedOn w:val="DefaultParagraphFont"/>
    <w:uiPriority w:val="99"/>
    <w:semiHidden/>
    <w:unhideWhenUsed/>
    <w:rsid w:val="005354C5"/>
    <w:rPr>
      <w:color w:val="954F72" w:themeColor="followedHyperlink"/>
      <w:u w:val="single"/>
    </w:rPr>
  </w:style>
  <w:style w:type="character" w:styleId="UnresolvedMention">
    <w:name w:val="Unresolved Mention"/>
    <w:basedOn w:val="DefaultParagraphFont"/>
    <w:uiPriority w:val="99"/>
    <w:semiHidden/>
    <w:unhideWhenUsed/>
    <w:rsid w:val="00D9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heck-employment-status-for-ta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rcia%20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48</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Ref: insert ref</vt:lpstr>
    </vt:vector>
  </TitlesOfParts>
  <Company>Mercia Group Ltd</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insert ref</dc:title>
  <dc:subject/>
  <dc:creator>Phil Williams</dc:creator>
  <cp:keywords/>
  <dc:description/>
  <cp:lastModifiedBy>Laura Benham-Brown</cp:lastModifiedBy>
  <cp:revision>10</cp:revision>
  <cp:lastPrinted>2019-10-23T14:47:00Z</cp:lastPrinted>
  <dcterms:created xsi:type="dcterms:W3CDTF">2019-10-23T10:27:00Z</dcterms:created>
  <dcterms:modified xsi:type="dcterms:W3CDTF">2019-10-23T14:49:00Z</dcterms:modified>
</cp:coreProperties>
</file>